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bCs/>
          <w:sz w:val="28"/>
          <w:szCs w:val="28"/>
          <w:lang w:val="en-US" w:eastAsia="zh-Hans"/>
        </w:rPr>
      </w:pPr>
      <w:bookmarkStart w:id="0" w:name="_GoBack"/>
      <w:bookmarkEnd w:id="0"/>
      <w:r>
        <w:rPr>
          <w:rFonts w:hint="eastAsia" w:ascii="宋体" w:hAnsi="宋体" w:eastAsia="宋体" w:cs="宋体"/>
          <w:b/>
          <w:bCs/>
          <w:sz w:val="28"/>
          <w:szCs w:val="28"/>
          <w:lang w:val="en-US" w:eastAsia="zh-Hans"/>
        </w:rPr>
        <w:t>探讨</w:t>
      </w:r>
      <w:r>
        <w:rPr>
          <w:rFonts w:hint="eastAsia" w:ascii="宋体" w:hAnsi="宋体" w:eastAsia="宋体" w:cs="宋体"/>
          <w:b/>
          <w:bCs/>
          <w:spacing w:val="20"/>
          <w:sz w:val="28"/>
          <w:szCs w:val="28"/>
          <w:lang w:val="en-US" w:eastAsia="zh-Hans"/>
        </w:rPr>
        <w:t>“</w:t>
      </w:r>
      <w:r>
        <w:rPr>
          <w:rFonts w:hint="eastAsia" w:ascii="宋体" w:hAnsi="宋体" w:eastAsia="宋体" w:cs="宋体"/>
          <w:b/>
          <w:bCs/>
          <w:sz w:val="28"/>
          <w:szCs w:val="28"/>
          <w:lang w:val="en-US" w:eastAsia="zh-Hans"/>
        </w:rPr>
        <w:t>护理人员在职继续教育培训质量评价标准”在临床护理</w:t>
      </w:r>
      <w:r>
        <w:rPr>
          <w:rFonts w:hint="eastAsia" w:ascii="宋体" w:hAnsi="宋体" w:eastAsia="宋体" w:cs="宋体"/>
          <w:b/>
          <w:bCs/>
          <w:sz w:val="28"/>
          <w:szCs w:val="28"/>
          <w:lang w:val="en-US" w:eastAsia="zh-CN"/>
        </w:rPr>
        <w:t>培训</w:t>
      </w:r>
      <w:r>
        <w:rPr>
          <w:rFonts w:hint="eastAsia" w:ascii="宋体" w:hAnsi="宋体" w:eastAsia="宋体" w:cs="宋体"/>
          <w:b/>
          <w:bCs/>
          <w:sz w:val="28"/>
          <w:szCs w:val="28"/>
          <w:lang w:val="en-US" w:eastAsia="zh-Hans"/>
        </w:rPr>
        <w:t>中</w:t>
      </w:r>
      <w:r>
        <w:rPr>
          <w:rFonts w:hint="eastAsia" w:ascii="宋体" w:hAnsi="宋体" w:eastAsia="宋体" w:cs="宋体"/>
          <w:b/>
          <w:bCs/>
          <w:sz w:val="28"/>
          <w:szCs w:val="28"/>
          <w:lang w:val="en-US" w:eastAsia="zh-CN"/>
        </w:rPr>
        <w:t>的</w:t>
      </w:r>
      <w:r>
        <w:rPr>
          <w:rFonts w:hint="eastAsia" w:ascii="宋体" w:hAnsi="宋体" w:eastAsia="宋体" w:cs="宋体"/>
          <w:b/>
          <w:bCs/>
          <w:sz w:val="28"/>
          <w:szCs w:val="28"/>
          <w:lang w:val="en-US" w:eastAsia="zh-Hans"/>
        </w:rPr>
        <w:t>应用效果</w:t>
      </w: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赵清石</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lang w:val="en-US" w:eastAsia="zh-CN"/>
        </w:rPr>
        <w:t>侯</w:t>
      </w:r>
      <w:r>
        <w:rPr>
          <w:rFonts w:hint="eastAsia" w:ascii="宋体" w:hAnsi="宋体" w:eastAsia="宋体" w:cs="宋体"/>
          <w:b w:val="0"/>
          <w:bCs w:val="0"/>
          <w:sz w:val="21"/>
          <w:szCs w:val="21"/>
          <w:lang w:val="en-US" w:eastAsia="zh-Hans"/>
        </w:rPr>
        <w:t>利</w:t>
      </w:r>
      <w:r>
        <w:rPr>
          <w:rFonts w:hint="eastAsia" w:ascii="宋体" w:hAnsi="宋体" w:eastAsia="宋体" w:cs="宋体"/>
          <w:b w:val="0"/>
          <w:bCs w:val="0"/>
          <w:sz w:val="21"/>
          <w:szCs w:val="21"/>
          <w:lang w:val="en-US" w:eastAsia="zh-CN"/>
        </w:rPr>
        <w:t>娜</w:t>
      </w:r>
      <w:r>
        <w:rPr>
          <w:rFonts w:hint="eastAsia" w:ascii="宋体" w:hAnsi="宋体" w:eastAsia="宋体" w:cs="宋体"/>
          <w:b w:val="0"/>
          <w:bCs w:val="0"/>
          <w:sz w:val="21"/>
          <w:szCs w:val="21"/>
          <w:vertAlign w:val="superscript"/>
          <w:lang w:val="en-US" w:eastAsia="zh-CN"/>
        </w:rPr>
        <w:t xml:space="preserve"> </w:t>
      </w:r>
      <w:r>
        <w:rPr>
          <w:rFonts w:hint="eastAsia" w:ascii="宋体" w:hAnsi="宋体" w:eastAsia="宋体" w:cs="宋体"/>
          <w:b w:val="0"/>
          <w:bCs w:val="0"/>
          <w:sz w:val="21"/>
          <w:szCs w:val="21"/>
          <w:vertAlign w:val="superscript"/>
        </w:rPr>
        <w:t>*</w:t>
      </w:r>
    </w:p>
    <w:p>
      <w:pPr>
        <w:keepNext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徐州市中心医院</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护理部 江苏徐州221009</w:t>
      </w: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color w:val="auto"/>
          <w:sz w:val="21"/>
          <w:szCs w:val="21"/>
          <w:highlight w:val="yellow"/>
          <w:u w:val="none" w:color="auto"/>
        </w:rPr>
      </w:pPr>
      <w:r>
        <w:rPr>
          <w:rFonts w:hint="eastAsia" w:ascii="宋体" w:hAnsi="宋体" w:eastAsia="宋体" w:cs="宋体"/>
          <w:sz w:val="21"/>
          <w:u w:val="none" w:color="auto"/>
        </w:rPr>
        <w:t>*</w:t>
      </w:r>
      <w:r>
        <w:rPr>
          <w:rFonts w:hint="eastAsia" w:ascii="宋体" w:hAnsi="宋体" w:eastAsia="宋体" w:cs="宋体"/>
          <w:sz w:val="21"/>
          <w:u w:val="none" w:color="auto"/>
          <w:lang w:val="en-US" w:eastAsia="zh-CN"/>
        </w:rPr>
        <w:t>通讯作者</w:t>
      </w:r>
      <w:r>
        <w:rPr>
          <w:rFonts w:hint="eastAsia" w:ascii="宋体" w:hAnsi="宋体" w:eastAsia="宋体" w:cs="宋体"/>
          <w:sz w:val="21"/>
          <w:u w:val="none" w:color="auto"/>
          <w:lang w:eastAsia="zh-CN"/>
        </w:rPr>
        <w:t>：</w:t>
      </w:r>
      <w:r>
        <w:rPr>
          <w:rFonts w:hint="eastAsia" w:ascii="宋体" w:hAnsi="宋体" w:eastAsia="宋体" w:cs="宋体"/>
          <w:b w:val="0"/>
          <w:bCs w:val="0"/>
          <w:color w:val="auto"/>
          <w:sz w:val="21"/>
          <w:szCs w:val="21"/>
          <w:u w:val="none" w:color="auto"/>
          <w:lang w:val="en-US" w:eastAsia="zh-CN"/>
        </w:rPr>
        <w:t>侯</w:t>
      </w:r>
      <w:r>
        <w:rPr>
          <w:rFonts w:hint="eastAsia" w:ascii="宋体" w:hAnsi="宋体" w:eastAsia="宋体" w:cs="宋体"/>
          <w:b w:val="0"/>
          <w:bCs w:val="0"/>
          <w:color w:val="auto"/>
          <w:sz w:val="21"/>
          <w:szCs w:val="21"/>
          <w:u w:val="none" w:color="auto"/>
          <w:lang w:val="en-US" w:eastAsia="zh-Hans"/>
        </w:rPr>
        <w:t>利</w:t>
      </w:r>
      <w:r>
        <w:rPr>
          <w:rFonts w:hint="eastAsia" w:ascii="宋体" w:hAnsi="宋体" w:eastAsia="宋体" w:cs="宋体"/>
          <w:b w:val="0"/>
          <w:bCs w:val="0"/>
          <w:color w:val="auto"/>
          <w:sz w:val="21"/>
          <w:szCs w:val="21"/>
          <w:u w:val="none" w:color="auto"/>
          <w:lang w:val="en-US" w:eastAsia="zh-CN"/>
        </w:rPr>
        <w:t>娜</w:t>
      </w:r>
      <w:r>
        <w:rPr>
          <w:rFonts w:hint="eastAsia" w:ascii="宋体" w:hAnsi="宋体" w:eastAsia="宋体" w:cs="宋体"/>
          <w:sz w:val="21"/>
          <w:u w:val="none" w:color="auto"/>
        </w:rPr>
        <w:t>，</w:t>
      </w:r>
      <w:r>
        <w:rPr>
          <w:rFonts w:hint="eastAsia" w:ascii="宋体" w:hAnsi="宋体" w:eastAsia="宋体" w:cs="宋体"/>
          <w:sz w:val="21"/>
          <w:u w:val="none" w:color="auto"/>
          <w:lang w:val="en-US" w:eastAsia="zh-CN"/>
        </w:rPr>
        <w:t>邮箱：</w:t>
      </w:r>
      <w:r>
        <w:rPr>
          <w:rFonts w:hint="eastAsia" w:ascii="宋体" w:hAnsi="宋体" w:eastAsia="宋体" w:cs="宋体"/>
          <w:b w:val="0"/>
          <w:bCs w:val="0"/>
          <w:color w:val="auto"/>
          <w:sz w:val="21"/>
          <w:szCs w:val="21"/>
          <w:highlight w:val="yellow"/>
          <w:u w:val="none" w:color="auto"/>
        </w:rPr>
        <w:fldChar w:fldCharType="begin"/>
      </w:r>
      <w:r>
        <w:rPr>
          <w:rFonts w:hint="eastAsia" w:ascii="宋体" w:hAnsi="宋体" w:eastAsia="宋体" w:cs="宋体"/>
          <w:b w:val="0"/>
          <w:bCs w:val="0"/>
          <w:color w:val="auto"/>
          <w:sz w:val="21"/>
          <w:szCs w:val="21"/>
          <w:highlight w:val="yellow"/>
          <w:u w:val="none" w:color="auto"/>
        </w:rPr>
        <w:instrText xml:space="preserve"> HYPERLINK "mailto:215469154@qq.com" </w:instrText>
      </w:r>
      <w:r>
        <w:rPr>
          <w:rFonts w:hint="eastAsia" w:ascii="宋体" w:hAnsi="宋体" w:eastAsia="宋体" w:cs="宋体"/>
          <w:b w:val="0"/>
          <w:bCs w:val="0"/>
          <w:color w:val="auto"/>
          <w:sz w:val="21"/>
          <w:szCs w:val="21"/>
          <w:highlight w:val="yellow"/>
          <w:u w:val="none" w:color="auto"/>
        </w:rPr>
        <w:fldChar w:fldCharType="separate"/>
      </w:r>
      <w:r>
        <w:rPr>
          <w:rFonts w:hint="eastAsia" w:ascii="宋体" w:hAnsi="宋体" w:eastAsia="宋体" w:cs="宋体"/>
          <w:b w:val="0"/>
          <w:bCs w:val="0"/>
          <w:color w:val="auto"/>
          <w:sz w:val="21"/>
          <w:szCs w:val="21"/>
          <w:highlight w:val="none"/>
          <w:u w:val="none" w:color="auto"/>
        </w:rPr>
        <w:t>1043850817</w:t>
      </w:r>
      <w:r>
        <w:rPr>
          <w:rStyle w:val="8"/>
          <w:rFonts w:hint="eastAsia" w:ascii="宋体" w:hAnsi="宋体" w:eastAsia="宋体" w:cs="宋体"/>
          <w:b w:val="0"/>
          <w:bCs w:val="0"/>
          <w:color w:val="auto"/>
          <w:sz w:val="21"/>
          <w:szCs w:val="21"/>
          <w:highlight w:val="none"/>
          <w:u w:val="none" w:color="auto"/>
        </w:rPr>
        <w:t>@qq.c</w:t>
      </w:r>
      <w:r>
        <w:rPr>
          <w:rStyle w:val="8"/>
          <w:rFonts w:hint="eastAsia" w:ascii="宋体" w:hAnsi="宋体" w:eastAsia="宋体" w:cs="宋体"/>
          <w:b w:val="0"/>
          <w:bCs w:val="0"/>
          <w:color w:val="auto"/>
          <w:sz w:val="21"/>
          <w:szCs w:val="21"/>
          <w:u w:val="none" w:color="auto"/>
        </w:rPr>
        <w:t>om</w:t>
      </w:r>
      <w:r>
        <w:rPr>
          <w:rFonts w:hint="eastAsia" w:ascii="宋体" w:hAnsi="宋体" w:eastAsia="宋体" w:cs="宋体"/>
          <w:b w:val="0"/>
          <w:bCs w:val="0"/>
          <w:color w:val="auto"/>
          <w:sz w:val="21"/>
          <w:szCs w:val="21"/>
          <w:highlight w:val="yellow"/>
          <w:u w:val="none" w:color="auto"/>
        </w:rPr>
        <w:fldChar w:fldCharType="end"/>
      </w:r>
    </w:p>
    <w:p>
      <w:pPr>
        <w:keepNext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21"/>
          <w:szCs w:val="21"/>
        </w:rPr>
      </w:pPr>
    </w:p>
    <w:p>
      <w:pPr>
        <w:keepNext w:val="0"/>
        <w:pageBreakBefore w:val="0"/>
        <w:kinsoku/>
        <w:wordWrap/>
        <w:overflowPunct/>
        <w:topLinePunct w:val="0"/>
        <w:autoSpaceDE/>
        <w:autoSpaceDN/>
        <w:bidi w:val="0"/>
        <w:adjustRightInd/>
        <w:snapToGrid/>
        <w:spacing w:line="240" w:lineRule="auto"/>
        <w:ind w:right="0" w:firstLine="0" w:firstLineChars="0"/>
        <w:jc w:val="left"/>
        <w:textAlignment w:val="auto"/>
        <w:rPr>
          <w:rFonts w:hint="eastAsia" w:ascii="宋体" w:hAnsi="宋体" w:eastAsia="宋体" w:cs="宋体"/>
          <w:b w:val="0"/>
          <w:bCs w:val="0"/>
          <w:color w:val="auto"/>
          <w:sz w:val="21"/>
          <w:szCs w:val="21"/>
          <w:u w:color="FFFFFF" w:themeColor="background1"/>
          <w:lang w:val="en-US" w:eastAsia="zh-CN"/>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"mailto:第一作者，赵清石，主任护师，江苏省徐州市中心医院，221009，18952171272，2363475246@qq.com" </w:instrText>
      </w:r>
      <w:r>
        <w:rPr>
          <w:rFonts w:hint="eastAsia" w:ascii="宋体" w:hAnsi="宋体" w:eastAsia="宋体" w:cs="宋体"/>
          <w:b w:val="0"/>
          <w:bCs w:val="0"/>
          <w:color w:val="auto"/>
          <w:sz w:val="21"/>
          <w:szCs w:val="21"/>
        </w:rPr>
        <w:fldChar w:fldCharType="separate"/>
      </w:r>
      <w:r>
        <w:rPr>
          <w:rStyle w:val="8"/>
          <w:rFonts w:hint="eastAsia" w:ascii="宋体" w:hAnsi="宋体" w:eastAsia="宋体" w:cs="宋体"/>
          <w:b w:val="0"/>
          <w:bCs w:val="0"/>
          <w:color w:val="auto"/>
          <w:sz w:val="21"/>
          <w:szCs w:val="21"/>
          <w:u w:color="FFFFFF" w:themeColor="background1"/>
        </w:rPr>
        <w:t>第一作者：赵清石，女，单位：江苏省徐州市中心医院，科室：护理部，职称：主任护师，研究方向：负责培训教学工作，电话：18952171272，邮箱：2363475246@qq.com</w:t>
      </w:r>
      <w:r>
        <w:rPr>
          <w:rStyle w:val="8"/>
          <w:rFonts w:hint="eastAsia" w:ascii="宋体" w:hAnsi="宋体" w:eastAsia="宋体" w:cs="宋体"/>
          <w:b w:val="0"/>
          <w:bCs w:val="0"/>
          <w:color w:val="auto"/>
          <w:sz w:val="21"/>
          <w:szCs w:val="21"/>
          <w:u w:color="FFFFFF" w:themeColor="background1"/>
        </w:rPr>
        <w:fldChar w:fldCharType="end"/>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color w:val="auto"/>
          <w:sz w:val="21"/>
          <w:szCs w:val="21"/>
          <w:highlight w:val="yellow"/>
          <w:u w:val="single" w:color="FFFFFF" w:themeColor="background1"/>
        </w:rPr>
      </w:pPr>
      <w:r>
        <w:rPr>
          <w:rFonts w:hint="eastAsia" w:ascii="宋体" w:hAnsi="宋体" w:eastAsia="宋体" w:cs="宋体"/>
          <w:b w:val="0"/>
          <w:bCs w:val="0"/>
          <w:color w:val="auto"/>
          <w:sz w:val="21"/>
          <w:szCs w:val="21"/>
          <w:u w:val="single" w:color="FFFFFF" w:themeColor="background1"/>
        </w:rPr>
        <w:t>通讯作者：</w:t>
      </w:r>
      <w:r>
        <w:rPr>
          <w:rFonts w:hint="eastAsia" w:ascii="宋体" w:hAnsi="宋体" w:eastAsia="宋体" w:cs="宋体"/>
          <w:b w:val="0"/>
          <w:bCs w:val="0"/>
          <w:color w:val="auto"/>
          <w:sz w:val="21"/>
          <w:szCs w:val="21"/>
          <w:u w:val="single" w:color="FFFFFF" w:themeColor="background1"/>
          <w:lang w:val="en-US" w:eastAsia="zh-CN"/>
        </w:rPr>
        <w:t>侯</w:t>
      </w:r>
      <w:r>
        <w:rPr>
          <w:rFonts w:hint="eastAsia" w:ascii="宋体" w:hAnsi="宋体" w:eastAsia="宋体" w:cs="宋体"/>
          <w:b w:val="0"/>
          <w:bCs w:val="0"/>
          <w:color w:val="auto"/>
          <w:sz w:val="21"/>
          <w:szCs w:val="21"/>
          <w:u w:val="single" w:color="FFFFFF" w:themeColor="background1"/>
          <w:lang w:val="en-US" w:eastAsia="zh-Hans"/>
        </w:rPr>
        <w:t>利</w:t>
      </w:r>
      <w:r>
        <w:rPr>
          <w:rFonts w:hint="eastAsia" w:ascii="宋体" w:hAnsi="宋体" w:eastAsia="宋体" w:cs="宋体"/>
          <w:b w:val="0"/>
          <w:bCs w:val="0"/>
          <w:color w:val="auto"/>
          <w:sz w:val="21"/>
          <w:szCs w:val="21"/>
          <w:u w:val="single" w:color="FFFFFF" w:themeColor="background1"/>
          <w:lang w:val="en-US" w:eastAsia="zh-CN"/>
        </w:rPr>
        <w:t>娜</w:t>
      </w:r>
      <w:r>
        <w:rPr>
          <w:rFonts w:hint="eastAsia" w:ascii="宋体" w:hAnsi="宋体" w:eastAsia="宋体" w:cs="宋体"/>
          <w:b w:val="0"/>
          <w:bCs w:val="0"/>
          <w:color w:val="auto"/>
          <w:sz w:val="21"/>
          <w:szCs w:val="21"/>
          <w:u w:val="single" w:color="FFFFFF" w:themeColor="background1"/>
        </w:rPr>
        <w:t>，女，</w:t>
      </w:r>
      <w:r>
        <w:rPr>
          <w:rStyle w:val="8"/>
          <w:rFonts w:hint="eastAsia" w:ascii="宋体" w:hAnsi="宋体" w:eastAsia="宋体" w:cs="宋体"/>
          <w:b w:val="0"/>
          <w:bCs w:val="0"/>
          <w:color w:val="auto"/>
          <w:sz w:val="21"/>
          <w:szCs w:val="21"/>
          <w:u w:color="FFFFFF" w:themeColor="background1"/>
        </w:rPr>
        <w:t>单位：江苏省徐州市中心医院，科室：</w:t>
      </w:r>
      <w:r>
        <w:rPr>
          <w:rStyle w:val="8"/>
          <w:rFonts w:hint="eastAsia" w:ascii="宋体" w:hAnsi="宋体" w:eastAsia="宋体" w:cs="宋体"/>
          <w:b w:val="0"/>
          <w:bCs w:val="0"/>
          <w:color w:val="auto"/>
          <w:sz w:val="21"/>
          <w:szCs w:val="21"/>
          <w:u w:color="FFFFFF" w:themeColor="background1"/>
          <w:lang w:val="en-US" w:eastAsia="zh-CN"/>
        </w:rPr>
        <w:t>输液室</w:t>
      </w:r>
      <w:r>
        <w:rPr>
          <w:rStyle w:val="8"/>
          <w:rFonts w:hint="eastAsia" w:ascii="宋体" w:hAnsi="宋体" w:eastAsia="宋体" w:cs="宋体"/>
          <w:b w:val="0"/>
          <w:bCs w:val="0"/>
          <w:color w:val="auto"/>
          <w:sz w:val="21"/>
          <w:szCs w:val="21"/>
          <w:u w:color="FFFFFF" w:themeColor="background1"/>
        </w:rPr>
        <w:t>，职称：副主任护师</w:t>
      </w:r>
      <w:r>
        <w:rPr>
          <w:rFonts w:hint="eastAsia" w:ascii="宋体" w:hAnsi="宋体" w:eastAsia="宋体" w:cs="宋体"/>
          <w:b w:val="0"/>
          <w:bCs w:val="0"/>
          <w:color w:val="auto"/>
          <w:sz w:val="21"/>
          <w:szCs w:val="21"/>
          <w:u w:val="single" w:color="FFFFFF" w:themeColor="background1"/>
        </w:rPr>
        <w:t>，电话：</w:t>
      </w:r>
      <w:r>
        <w:rPr>
          <w:rFonts w:hint="eastAsia" w:ascii="宋体" w:hAnsi="宋体" w:eastAsia="宋体" w:cs="宋体"/>
          <w:b w:val="0"/>
          <w:bCs w:val="0"/>
          <w:color w:val="auto"/>
          <w:sz w:val="21"/>
          <w:szCs w:val="21"/>
          <w:u w:val="single" w:color="FFFFFF" w:themeColor="background1"/>
          <w:lang w:val="en-US" w:eastAsia="zh-CN"/>
        </w:rPr>
        <w:t>15351687283</w:t>
      </w:r>
    </w:p>
    <w:p>
      <w:pPr>
        <w:jc w:val="both"/>
        <w:rPr>
          <w:rFonts w:hint="eastAsia" w:ascii="宋体" w:hAnsi="宋体" w:eastAsia="宋体" w:cs="宋体"/>
          <w:b/>
          <w:bCs/>
          <w:sz w:val="21"/>
          <w:szCs w:val="32"/>
        </w:rPr>
      </w:pP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sz w:val="21"/>
          <w:szCs w:val="21"/>
        </w:rPr>
      </w:pPr>
      <w:r>
        <w:rPr>
          <w:rFonts w:hint="eastAsia" w:ascii="宋体" w:hAnsi="宋体" w:eastAsia="宋体" w:cs="宋体"/>
          <w:b/>
          <w:sz w:val="21"/>
        </w:rPr>
        <w:t>【摘要】目的：</w:t>
      </w:r>
      <w:r>
        <w:rPr>
          <w:rFonts w:hint="eastAsia" w:ascii="宋体" w:hAnsi="宋体" w:eastAsia="宋体" w:cs="宋体"/>
          <w:b w:val="0"/>
          <w:bCs w:val="0"/>
          <w:sz w:val="21"/>
          <w:szCs w:val="21"/>
        </w:rPr>
        <w:t>探讨</w:t>
      </w:r>
      <w:r>
        <w:rPr>
          <w:rFonts w:hint="eastAsia" w:ascii="宋体" w:hAnsi="宋体" w:eastAsia="宋体" w:cs="宋体"/>
          <w:b w:val="0"/>
          <w:bCs w:val="0"/>
          <w:sz w:val="21"/>
          <w:szCs w:val="21"/>
          <w:lang w:val="en-US" w:eastAsia="zh-Hans"/>
        </w:rPr>
        <w:t>“护理人员在职继续</w:t>
      </w:r>
      <w:r>
        <w:rPr>
          <w:rFonts w:hint="eastAsia" w:ascii="宋体" w:hAnsi="宋体" w:eastAsia="宋体" w:cs="宋体"/>
          <w:b w:val="0"/>
          <w:bCs w:val="0"/>
          <w:sz w:val="21"/>
          <w:szCs w:val="21"/>
        </w:rPr>
        <w:t>教育</w:t>
      </w:r>
      <w:r>
        <w:rPr>
          <w:rFonts w:hint="eastAsia" w:ascii="宋体" w:hAnsi="宋体" w:eastAsia="宋体" w:cs="宋体"/>
          <w:b w:val="0"/>
          <w:bCs w:val="0"/>
          <w:sz w:val="21"/>
          <w:szCs w:val="21"/>
          <w:lang w:val="en-US" w:eastAsia="zh-Hans"/>
        </w:rPr>
        <w:t>培训质量评价标准”在临床护理</w:t>
      </w:r>
      <w:r>
        <w:rPr>
          <w:rFonts w:hint="eastAsia" w:ascii="宋体" w:hAnsi="宋体" w:eastAsia="宋体" w:cs="宋体"/>
          <w:b w:val="0"/>
          <w:bCs w:val="0"/>
          <w:sz w:val="21"/>
          <w:szCs w:val="21"/>
          <w:lang w:val="en-US" w:eastAsia="zh-CN"/>
        </w:rPr>
        <w:t>培训</w:t>
      </w:r>
      <w:r>
        <w:rPr>
          <w:rFonts w:hint="eastAsia" w:ascii="宋体" w:hAnsi="宋体" w:eastAsia="宋体" w:cs="宋体"/>
          <w:b w:val="0"/>
          <w:bCs w:val="0"/>
          <w:sz w:val="21"/>
          <w:szCs w:val="21"/>
          <w:lang w:val="en-US" w:eastAsia="zh-Hans"/>
        </w:rPr>
        <w:t>中的应用效果</w:t>
      </w:r>
      <w:r>
        <w:rPr>
          <w:rFonts w:hint="eastAsia" w:ascii="宋体" w:hAnsi="宋体" w:eastAsia="宋体" w:cs="宋体"/>
          <w:b w:val="0"/>
          <w:bCs w:val="0"/>
          <w:sz w:val="21"/>
          <w:szCs w:val="21"/>
        </w:rPr>
        <w:t>。</w:t>
      </w:r>
      <w:r>
        <w:rPr>
          <w:rFonts w:hint="eastAsia" w:ascii="宋体" w:hAnsi="宋体" w:eastAsia="宋体" w:cs="宋体"/>
          <w:b/>
          <w:sz w:val="21"/>
        </w:rPr>
        <w:t>方法：</w:t>
      </w:r>
      <w:r>
        <w:rPr>
          <w:rFonts w:hint="eastAsia" w:ascii="宋体" w:hAnsi="宋体" w:eastAsia="宋体" w:cs="宋体"/>
          <w:b w:val="0"/>
          <w:bCs w:val="0"/>
          <w:sz w:val="21"/>
          <w:szCs w:val="21"/>
        </w:rPr>
        <w:t>选取2021年</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2022年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我院</w:t>
      </w:r>
      <w:r>
        <w:rPr>
          <w:rFonts w:hint="eastAsia" w:ascii="宋体" w:hAnsi="宋体" w:eastAsia="宋体" w:cs="宋体"/>
          <w:b w:val="0"/>
          <w:bCs w:val="0"/>
          <w:sz w:val="21"/>
          <w:szCs w:val="21"/>
          <w:lang w:val="en-US" w:eastAsia="zh-Hans"/>
        </w:rPr>
        <w:t>护理人员</w:t>
      </w:r>
      <w:r>
        <w:rPr>
          <w:rFonts w:hint="eastAsia" w:ascii="宋体" w:hAnsi="宋体" w:eastAsia="宋体" w:cs="宋体"/>
          <w:b w:val="0"/>
          <w:bCs w:val="0"/>
          <w:sz w:val="21"/>
          <w:szCs w:val="21"/>
          <w:lang w:val="en-US" w:eastAsia="zh-CN"/>
        </w:rPr>
        <w:t>200</w:t>
      </w:r>
      <w:r>
        <w:rPr>
          <w:rFonts w:hint="eastAsia" w:ascii="宋体" w:hAnsi="宋体" w:eastAsia="宋体" w:cs="宋体"/>
          <w:b w:val="0"/>
          <w:bCs w:val="0"/>
          <w:sz w:val="21"/>
          <w:szCs w:val="21"/>
          <w:lang w:val="en-US" w:eastAsia="zh-Hans"/>
        </w:rPr>
        <w:t>名为研</w:t>
      </w:r>
      <w:r>
        <w:rPr>
          <w:rFonts w:hint="eastAsia" w:ascii="宋体" w:hAnsi="宋体" w:eastAsia="宋体" w:cs="宋体"/>
          <w:b w:val="0"/>
          <w:bCs w:val="0"/>
          <w:sz w:val="21"/>
          <w:szCs w:val="21"/>
        </w:rPr>
        <w:t>究对象，分为对照组和观察组，对照组</w:t>
      </w:r>
      <w:r>
        <w:rPr>
          <w:rFonts w:hint="eastAsia" w:ascii="宋体" w:hAnsi="宋体" w:eastAsia="宋体" w:cs="宋体"/>
          <w:b w:val="0"/>
          <w:bCs w:val="0"/>
          <w:sz w:val="21"/>
          <w:szCs w:val="21"/>
          <w:lang w:val="en-US" w:eastAsia="zh-CN"/>
        </w:rPr>
        <w:t>100</w:t>
      </w:r>
      <w:r>
        <w:rPr>
          <w:rFonts w:hint="eastAsia" w:ascii="宋体" w:hAnsi="宋体" w:eastAsia="宋体" w:cs="宋体"/>
          <w:b w:val="0"/>
          <w:bCs w:val="0"/>
          <w:sz w:val="21"/>
          <w:szCs w:val="21"/>
        </w:rPr>
        <w:t>例，观察组</w:t>
      </w:r>
      <w:r>
        <w:rPr>
          <w:rFonts w:hint="eastAsia" w:ascii="宋体" w:hAnsi="宋体" w:eastAsia="宋体" w:cs="宋体"/>
          <w:b w:val="0"/>
          <w:bCs w:val="0"/>
          <w:sz w:val="21"/>
          <w:szCs w:val="21"/>
          <w:lang w:val="en-US" w:eastAsia="zh-CN"/>
        </w:rPr>
        <w:t>100</w:t>
      </w:r>
      <w:r>
        <w:rPr>
          <w:rFonts w:hint="eastAsia" w:ascii="宋体" w:hAnsi="宋体" w:eastAsia="宋体" w:cs="宋体"/>
          <w:b w:val="0"/>
          <w:bCs w:val="0"/>
          <w:sz w:val="21"/>
          <w:szCs w:val="21"/>
        </w:rPr>
        <w:t>例。对照组采用传统继续教育培训模式</w:t>
      </w:r>
      <w:r>
        <w:rPr>
          <w:rFonts w:hint="eastAsia" w:ascii="宋体" w:hAnsi="宋体" w:eastAsia="宋体" w:cs="宋体"/>
          <w:b w:val="0"/>
          <w:bCs w:val="0"/>
          <w:sz w:val="21"/>
          <w:szCs w:val="21"/>
          <w:lang w:val="en-US" w:eastAsia="zh-Hans"/>
        </w:rPr>
        <w:t>质控</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观察组采用</w:t>
      </w:r>
      <w:r>
        <w:rPr>
          <w:rFonts w:hint="eastAsia" w:ascii="宋体" w:hAnsi="宋体" w:eastAsia="宋体" w:cs="宋体"/>
          <w:b w:val="0"/>
          <w:bCs w:val="0"/>
          <w:sz w:val="21"/>
          <w:szCs w:val="21"/>
          <w:lang w:val="en-US" w:eastAsia="zh-Hans"/>
        </w:rPr>
        <w:t>新</w:t>
      </w:r>
      <w:r>
        <w:rPr>
          <w:rFonts w:hint="eastAsia" w:ascii="宋体" w:hAnsi="宋体" w:eastAsia="宋体" w:cs="宋体"/>
          <w:b w:val="0"/>
          <w:bCs w:val="0"/>
          <w:sz w:val="21"/>
          <w:szCs w:val="21"/>
          <w:lang w:val="en-US" w:eastAsia="zh-CN"/>
        </w:rPr>
        <w:t>制定的</w:t>
      </w:r>
      <w:r>
        <w:rPr>
          <w:rFonts w:hint="eastAsia" w:ascii="宋体" w:hAnsi="宋体" w:eastAsia="宋体" w:cs="宋体"/>
          <w:b w:val="0"/>
          <w:bCs w:val="0"/>
          <w:sz w:val="21"/>
          <w:szCs w:val="21"/>
          <w:lang w:val="en-US" w:eastAsia="zh-Hans"/>
        </w:rPr>
        <w:t>“护理人员在职继续</w:t>
      </w:r>
      <w:r>
        <w:rPr>
          <w:rFonts w:hint="eastAsia" w:ascii="宋体" w:hAnsi="宋体" w:eastAsia="宋体" w:cs="宋体"/>
          <w:b w:val="0"/>
          <w:bCs w:val="0"/>
          <w:sz w:val="21"/>
          <w:szCs w:val="21"/>
        </w:rPr>
        <w:t>教育</w:t>
      </w:r>
      <w:r>
        <w:rPr>
          <w:rFonts w:hint="eastAsia" w:ascii="宋体" w:hAnsi="宋体" w:eastAsia="宋体" w:cs="宋体"/>
          <w:b w:val="0"/>
          <w:bCs w:val="0"/>
          <w:sz w:val="21"/>
          <w:szCs w:val="21"/>
          <w:lang w:val="en-US" w:eastAsia="zh-Hans"/>
        </w:rPr>
        <w:t>培训质量评价标准”</w:t>
      </w:r>
      <w:r>
        <w:rPr>
          <w:rFonts w:hint="eastAsia" w:ascii="宋体" w:hAnsi="宋体" w:eastAsia="宋体" w:cs="宋体"/>
          <w:b w:val="0"/>
          <w:bCs w:val="0"/>
          <w:sz w:val="21"/>
          <w:szCs w:val="21"/>
          <w:lang w:val="en-US" w:eastAsia="zh-CN"/>
        </w:rPr>
        <w:t>进行</w:t>
      </w:r>
      <w:r>
        <w:rPr>
          <w:rFonts w:hint="eastAsia" w:ascii="宋体" w:hAnsi="宋体" w:eastAsia="宋体" w:cs="宋体"/>
          <w:b w:val="0"/>
          <w:bCs w:val="0"/>
          <w:sz w:val="21"/>
          <w:szCs w:val="21"/>
          <w:lang w:val="en-US" w:eastAsia="zh-Hans"/>
        </w:rPr>
        <w:t>检查</w:t>
      </w:r>
      <w:r>
        <w:rPr>
          <w:rFonts w:hint="eastAsia" w:ascii="宋体" w:hAnsi="宋体" w:eastAsia="宋体" w:cs="宋体"/>
          <w:b w:val="0"/>
          <w:bCs w:val="0"/>
          <w:sz w:val="21"/>
          <w:szCs w:val="21"/>
        </w:rPr>
        <w:t>。比较两组护理人员</w:t>
      </w:r>
      <w:r>
        <w:rPr>
          <w:rFonts w:hint="eastAsia" w:ascii="宋体" w:hAnsi="宋体" w:eastAsia="宋体" w:cs="宋体"/>
          <w:b w:val="0"/>
          <w:bCs w:val="0"/>
          <w:sz w:val="21"/>
          <w:szCs w:val="21"/>
          <w:lang w:val="en-US" w:eastAsia="zh-CN"/>
        </w:rPr>
        <w:t>专业理论考核和</w:t>
      </w:r>
      <w:r>
        <w:rPr>
          <w:rFonts w:hint="eastAsia" w:ascii="宋体" w:hAnsi="宋体" w:eastAsia="宋体" w:cs="宋体"/>
          <w:b w:val="0"/>
          <w:bCs w:val="0"/>
          <w:sz w:val="21"/>
          <w:szCs w:val="21"/>
          <w:lang w:val="en-US" w:eastAsia="zh-Hans"/>
        </w:rPr>
        <w:t>护士临床</w:t>
      </w:r>
      <w:r>
        <w:rPr>
          <w:rFonts w:hint="eastAsia" w:ascii="宋体" w:hAnsi="宋体" w:eastAsia="宋体" w:cs="宋体"/>
          <w:b w:val="0"/>
          <w:bCs w:val="0"/>
          <w:sz w:val="21"/>
          <w:szCs w:val="21"/>
          <w:lang w:val="en-US" w:eastAsia="zh-CN"/>
        </w:rPr>
        <w:t>工作</w:t>
      </w:r>
      <w:r>
        <w:rPr>
          <w:rFonts w:hint="eastAsia" w:ascii="宋体" w:hAnsi="宋体" w:eastAsia="宋体" w:cs="宋体"/>
          <w:b w:val="0"/>
          <w:bCs w:val="0"/>
          <w:sz w:val="21"/>
          <w:szCs w:val="21"/>
          <w:lang w:val="en-US" w:eastAsia="zh-Hans"/>
        </w:rPr>
        <w:t>能力考核</w:t>
      </w:r>
      <w:r>
        <w:rPr>
          <w:rFonts w:hint="eastAsia" w:ascii="宋体" w:hAnsi="宋体" w:eastAsia="宋体" w:cs="宋体"/>
          <w:b w:val="0"/>
          <w:bCs w:val="0"/>
          <w:sz w:val="21"/>
          <w:szCs w:val="21"/>
          <w:lang w:val="en-US" w:eastAsia="zh-CN"/>
        </w:rPr>
        <w:t>成绩</w:t>
      </w:r>
      <w:r>
        <w:rPr>
          <w:rFonts w:hint="eastAsia" w:ascii="宋体" w:hAnsi="宋体" w:eastAsia="宋体" w:cs="宋体"/>
          <w:b w:val="0"/>
          <w:bCs w:val="0"/>
          <w:sz w:val="21"/>
          <w:szCs w:val="21"/>
        </w:rPr>
        <w:t>。</w:t>
      </w:r>
      <w:r>
        <w:rPr>
          <w:rFonts w:hint="eastAsia" w:ascii="宋体" w:hAnsi="宋体" w:eastAsia="宋体" w:cs="宋体"/>
          <w:b/>
          <w:sz w:val="21"/>
        </w:rPr>
        <w:t>结果：</w:t>
      </w:r>
      <w:r>
        <w:rPr>
          <w:rFonts w:hint="eastAsia" w:ascii="宋体" w:hAnsi="宋体" w:eastAsia="宋体" w:cs="宋体"/>
          <w:b w:val="0"/>
          <w:bCs w:val="0"/>
          <w:sz w:val="21"/>
          <w:szCs w:val="21"/>
        </w:rPr>
        <w:t>观察组成绩高于对照组，且差异均有统计学意义(</w:t>
      </w:r>
      <w:r>
        <w:rPr>
          <w:rFonts w:hint="eastAsia" w:ascii="宋体" w:hAnsi="宋体" w:eastAsia="宋体" w:cs="宋体"/>
          <w:b w:val="0"/>
          <w:bCs w:val="0"/>
          <w:i/>
          <w:iCs/>
          <w:sz w:val="21"/>
          <w:szCs w:val="21"/>
        </w:rPr>
        <w:t>P</w:t>
      </w:r>
      <w:r>
        <w:rPr>
          <w:rFonts w:hint="eastAsia" w:ascii="宋体" w:hAnsi="宋体" w:eastAsia="宋体" w:cs="宋体"/>
          <w:sz w:val="21"/>
        </w:rPr>
        <w:t>＜</w:t>
      </w:r>
      <w:r>
        <w:rPr>
          <w:rFonts w:hint="eastAsia" w:ascii="宋体" w:hAnsi="宋体" w:eastAsia="宋体" w:cs="宋体"/>
          <w:b w:val="0"/>
          <w:bCs w:val="0"/>
          <w:sz w:val="21"/>
          <w:szCs w:val="21"/>
        </w:rPr>
        <w:t>0.O1)。结论采用</w:t>
      </w:r>
      <w:r>
        <w:rPr>
          <w:rFonts w:hint="eastAsia" w:ascii="宋体" w:hAnsi="宋体" w:eastAsia="宋体" w:cs="宋体"/>
          <w:b w:val="0"/>
          <w:bCs w:val="0"/>
          <w:sz w:val="21"/>
          <w:szCs w:val="21"/>
          <w:lang w:val="en-US" w:eastAsia="zh-Hans"/>
        </w:rPr>
        <w:t>“护理人员在职继续</w:t>
      </w:r>
      <w:r>
        <w:rPr>
          <w:rFonts w:hint="eastAsia" w:ascii="宋体" w:hAnsi="宋体" w:eastAsia="宋体" w:cs="宋体"/>
          <w:b w:val="0"/>
          <w:bCs w:val="0"/>
          <w:sz w:val="21"/>
          <w:szCs w:val="21"/>
        </w:rPr>
        <w:t>教育</w:t>
      </w:r>
      <w:r>
        <w:rPr>
          <w:rFonts w:hint="eastAsia" w:ascii="宋体" w:hAnsi="宋体" w:eastAsia="宋体" w:cs="宋体"/>
          <w:b w:val="0"/>
          <w:bCs w:val="0"/>
          <w:sz w:val="21"/>
          <w:szCs w:val="21"/>
          <w:lang w:val="en-US" w:eastAsia="zh-Hans"/>
        </w:rPr>
        <w:t>培训质量评价标准”</w:t>
      </w:r>
      <w:r>
        <w:rPr>
          <w:rFonts w:hint="eastAsia" w:ascii="宋体" w:hAnsi="宋体" w:eastAsia="宋体" w:cs="宋体"/>
          <w:b w:val="0"/>
          <w:bCs w:val="0"/>
          <w:sz w:val="21"/>
          <w:szCs w:val="21"/>
        </w:rPr>
        <w:t>能够提高护士在职教育的培训效果。</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b w:val="0"/>
          <w:bCs w:val="0"/>
          <w:sz w:val="21"/>
          <w:szCs w:val="21"/>
          <w:lang w:val="en-US" w:eastAsia="zh-Hans"/>
        </w:rPr>
      </w:pPr>
      <w:r>
        <w:rPr>
          <w:rFonts w:hint="eastAsia" w:ascii="宋体" w:hAnsi="宋体" w:eastAsia="宋体" w:cs="宋体"/>
          <w:b/>
          <w:sz w:val="21"/>
        </w:rPr>
        <w:t>【关键词】</w:t>
      </w:r>
      <w:r>
        <w:rPr>
          <w:rFonts w:hint="eastAsia" w:ascii="宋体" w:hAnsi="宋体" w:eastAsia="宋体" w:cs="宋体"/>
          <w:b w:val="0"/>
          <w:bCs w:val="0"/>
          <w:sz w:val="21"/>
          <w:szCs w:val="21"/>
          <w:lang w:val="en-US" w:eastAsia="zh-Hans"/>
        </w:rPr>
        <w:t>护理人员在职继续</w:t>
      </w:r>
      <w:r>
        <w:rPr>
          <w:rFonts w:hint="eastAsia" w:ascii="宋体" w:hAnsi="宋体" w:eastAsia="宋体" w:cs="宋体"/>
          <w:b w:val="0"/>
          <w:bCs w:val="0"/>
          <w:sz w:val="21"/>
          <w:szCs w:val="21"/>
        </w:rPr>
        <w:t>教育</w:t>
      </w:r>
      <w:r>
        <w:rPr>
          <w:rFonts w:hint="eastAsia" w:ascii="宋体" w:hAnsi="宋体" w:eastAsia="宋体" w:cs="宋体"/>
          <w:b w:val="0"/>
          <w:bCs w:val="0"/>
          <w:sz w:val="21"/>
          <w:szCs w:val="21"/>
          <w:lang w:val="en-US" w:eastAsia="zh-Hans"/>
        </w:rPr>
        <w:t>培训质量评价标准</w:t>
      </w:r>
      <w:r>
        <w:rPr>
          <w:rFonts w:hint="eastAsia" w:ascii="宋体" w:hAnsi="宋体" w:eastAsia="宋体" w:cs="宋体"/>
          <w:b w:val="0"/>
          <w:bCs w:val="0"/>
          <w:spacing w:val="20"/>
          <w:sz w:val="21"/>
          <w:szCs w:val="21"/>
          <w:lang w:val="en-US" w:eastAsia="zh-CN"/>
        </w:rPr>
        <w:t>；</w:t>
      </w:r>
      <w:r>
        <w:rPr>
          <w:rFonts w:hint="eastAsia" w:ascii="宋体" w:hAnsi="宋体" w:eastAsia="宋体" w:cs="宋体"/>
          <w:b w:val="0"/>
          <w:bCs w:val="0"/>
          <w:sz w:val="21"/>
          <w:szCs w:val="21"/>
          <w:lang w:val="en-US" w:eastAsia="zh-CN"/>
        </w:rPr>
        <w:t>护士</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val="en-US" w:eastAsia="zh-CN"/>
        </w:rPr>
        <w:t>培训</w:t>
      </w:r>
      <w:r>
        <w:rPr>
          <w:rFonts w:hint="eastAsia" w:ascii="宋体" w:hAnsi="宋体" w:eastAsia="宋体" w:cs="宋体"/>
          <w:b w:val="0"/>
          <w:bCs w:val="0"/>
          <w:sz w:val="21"/>
          <w:szCs w:val="21"/>
          <w:lang w:val="en-US" w:eastAsia="zh-Hans"/>
        </w:rPr>
        <w:t>质量</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sz w:val="21"/>
          <w:szCs w:val="21"/>
          <w:lang w:val="en-US" w:eastAsia="zh-CN"/>
        </w:rPr>
      </w:pP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sz w:val="21"/>
          <w:lang w:val="en-US" w:eastAsia="zh-CN"/>
        </w:rPr>
        <w:sectPr>
          <w:headerReference r:id="rId3" w:type="default"/>
          <w:footerReference r:id="rId4" w:type="default"/>
          <w:pgSz w:w="11906" w:h="16838"/>
          <w:pgMar w:top="1440" w:right="1134" w:bottom="1440" w:left="1134" w:header="851" w:footer="992" w:gutter="0"/>
          <w:cols w:space="425" w:num="1"/>
          <w:docGrid w:type="lines" w:linePitch="312" w:charSpace="0"/>
        </w:sectPr>
      </w:pP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sz w:val="21"/>
          <w:lang w:val="en-US" w:eastAsia="zh-CN"/>
        </w:rPr>
        <w:t>一、前言</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sz w:val="21"/>
          <w:szCs w:val="21"/>
          <w:lang w:val="en-US" w:eastAsia="zh-CN"/>
        </w:rPr>
        <w:t>近年来，护士的在职教育培训</w:t>
      </w:r>
      <w:r>
        <w:rPr>
          <w:rFonts w:hint="eastAsia" w:ascii="宋体" w:hAnsi="宋体" w:eastAsia="宋体" w:cs="宋体"/>
          <w:b w:val="0"/>
          <w:bCs w:val="0"/>
          <w:sz w:val="21"/>
          <w:szCs w:val="21"/>
          <w:lang w:val="en-US" w:eastAsia="zh-Hans"/>
        </w:rPr>
        <w:t>方式多种多样，</w:t>
      </w:r>
      <w:r>
        <w:rPr>
          <w:rFonts w:hint="eastAsia" w:ascii="宋体" w:hAnsi="宋体" w:eastAsia="宋体" w:cs="宋体"/>
          <w:b w:val="0"/>
          <w:bCs w:val="0"/>
          <w:sz w:val="21"/>
          <w:szCs w:val="21"/>
          <w:lang w:val="en-US" w:eastAsia="zh-CN"/>
        </w:rPr>
        <w:t>国内各家医疗机构护理人员培训内容、方法参差不齐，</w:t>
      </w:r>
      <w:r>
        <w:rPr>
          <w:rFonts w:hint="eastAsia" w:ascii="宋体" w:hAnsi="宋体" w:eastAsia="宋体" w:cs="宋体"/>
          <w:b w:val="0"/>
          <w:bCs w:val="0"/>
          <w:sz w:val="21"/>
          <w:szCs w:val="21"/>
          <w:lang w:val="en-US" w:eastAsia="zh-Hans"/>
        </w:rPr>
        <w:t>在职人员的培训效果没有综合体现，不能系统的分辨出护理人员在职培训的总体问题</w:t>
      </w:r>
      <w:r>
        <w:rPr>
          <w:rFonts w:hint="eastAsia" w:ascii="宋体" w:hAnsi="宋体" w:eastAsia="宋体" w:cs="宋体"/>
          <w:b w:val="0"/>
          <w:bCs w:val="0"/>
          <w:sz w:val="21"/>
          <w:szCs w:val="21"/>
          <w:lang w:val="en-US" w:eastAsia="zh-CN"/>
        </w:rPr>
        <w:t>，对培训效果缺乏有效的监管与考评。积极探索有利于巩固夯实培训内容的考核与评价方式，构建完善、科学的培训体系是今后研究的关键</w:t>
      </w:r>
      <w:r>
        <w:rPr>
          <w:rFonts w:hint="eastAsia" w:ascii="宋体" w:hAnsi="宋体" w:eastAsia="宋体" w:cs="宋体"/>
          <w:b w:val="0"/>
          <w:bCs w:val="0"/>
          <w:sz w:val="21"/>
          <w:szCs w:val="21"/>
          <w:highlight w:val="none"/>
          <w:lang w:val="en-US" w:eastAsia="zh-CN"/>
        </w:rPr>
        <w:t>点</w:t>
      </w:r>
      <w:r>
        <w:rPr>
          <w:rFonts w:hint="eastAsia" w:ascii="宋体" w:hAnsi="宋体" w:eastAsia="宋体" w:cs="宋体"/>
          <w:b w:val="0"/>
          <w:bCs w:val="0"/>
          <w:kern w:val="0"/>
          <w:sz w:val="21"/>
          <w:szCs w:val="21"/>
          <w:shd w:val="clear" w:color="auto" w:fill="FFFFFF"/>
          <w:vertAlign w:val="superscript"/>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lang w:val="en-US" w:eastAsia="zh-CN"/>
        </w:rPr>
        <w:t>目前国内医疗机构对在职护士继续教育培训尚无规范的质量控制标准进行监管，因此，我院制定并运用</w:t>
      </w:r>
      <w:r>
        <w:rPr>
          <w:rFonts w:hint="eastAsia" w:ascii="宋体" w:hAnsi="宋体" w:eastAsia="宋体" w:cs="宋体"/>
          <w:b w:val="0"/>
          <w:bCs w:val="0"/>
          <w:sz w:val="21"/>
          <w:szCs w:val="21"/>
          <w:lang w:val="en-US" w:eastAsia="zh-Hans"/>
        </w:rPr>
        <w:t>“护理人员管理及在职继续</w:t>
      </w:r>
      <w:r>
        <w:rPr>
          <w:rFonts w:hint="eastAsia" w:ascii="宋体" w:hAnsi="宋体" w:eastAsia="宋体" w:cs="宋体"/>
          <w:b w:val="0"/>
          <w:bCs w:val="0"/>
          <w:sz w:val="21"/>
          <w:szCs w:val="21"/>
          <w:lang w:val="en-US" w:eastAsia="zh-CN"/>
        </w:rPr>
        <w:t>教育</w:t>
      </w:r>
      <w:r>
        <w:rPr>
          <w:rFonts w:hint="eastAsia" w:ascii="宋体" w:hAnsi="宋体" w:eastAsia="宋体" w:cs="宋体"/>
          <w:b w:val="0"/>
          <w:bCs w:val="0"/>
          <w:sz w:val="21"/>
          <w:szCs w:val="21"/>
          <w:lang w:val="en-US" w:eastAsia="zh-Hans"/>
        </w:rPr>
        <w:t>培训质量评价标准”质控</w:t>
      </w:r>
      <w:r>
        <w:rPr>
          <w:rFonts w:hint="eastAsia" w:ascii="宋体" w:hAnsi="宋体" w:eastAsia="宋体" w:cs="宋体"/>
          <w:b w:val="0"/>
          <w:bCs w:val="0"/>
          <w:sz w:val="21"/>
          <w:szCs w:val="21"/>
          <w:lang w:val="en-US" w:eastAsia="zh-CN"/>
        </w:rPr>
        <w:t>模式对在职护士培训进行监管，并对应用前后考核成绩进行了比较，现报告如下。</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kern w:val="0"/>
          <w:sz w:val="21"/>
          <w:szCs w:val="21"/>
          <w:shd w:val="clear" w:color="auto" w:fill="FFFFFF"/>
        </w:rPr>
      </w:pPr>
    </w:p>
    <w:p>
      <w:pPr>
        <w:spacing w:line="360" w:lineRule="auto"/>
        <w:rPr>
          <w:rFonts w:hint="eastAsia" w:ascii="宋体" w:hAnsi="宋体" w:eastAsia="宋体" w:cs="宋体"/>
          <w:b/>
          <w:sz w:val="21"/>
        </w:rPr>
      </w:pPr>
      <w:r>
        <w:rPr>
          <w:rFonts w:hint="eastAsia" w:ascii="宋体" w:hAnsi="宋体" w:eastAsia="宋体" w:cs="宋体"/>
          <w:b w:val="0"/>
          <w:bCs w:val="0"/>
          <w:kern w:val="0"/>
          <w:sz w:val="21"/>
          <w:szCs w:val="21"/>
          <w:shd w:val="clear" w:color="auto" w:fill="FFFFFF"/>
          <w:lang w:val="en-US" w:eastAsia="zh-CN"/>
        </w:rPr>
        <w:t>二、</w:t>
      </w:r>
      <w:r>
        <w:rPr>
          <w:rFonts w:hint="eastAsia" w:ascii="宋体" w:hAnsi="宋体" w:eastAsia="宋体" w:cs="宋体"/>
          <w:b/>
          <w:sz w:val="21"/>
        </w:rPr>
        <w:t>材料与方法</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lang w:val="en-US" w:eastAsia="zh-CN"/>
        </w:rPr>
        <w:t xml:space="preserve">2.1 </w:t>
      </w:r>
      <w:r>
        <w:rPr>
          <w:rFonts w:hint="eastAsia" w:ascii="宋体" w:hAnsi="宋体" w:eastAsia="宋体" w:cs="宋体"/>
          <w:b/>
          <w:bCs/>
          <w:kern w:val="0"/>
          <w:sz w:val="21"/>
          <w:szCs w:val="21"/>
          <w:shd w:val="clear" w:color="auto" w:fill="FFFFFF"/>
        </w:rPr>
        <w:t>一般资料</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shd w:val="clear" w:color="auto" w:fill="FFFFFF"/>
        </w:rPr>
        <w:t>选取我院</w:t>
      </w:r>
      <w:r>
        <w:rPr>
          <w:rFonts w:hint="eastAsia" w:ascii="宋体" w:hAnsi="宋体" w:eastAsia="宋体" w:cs="宋体"/>
          <w:b w:val="0"/>
          <w:bCs w:val="0"/>
          <w:sz w:val="21"/>
          <w:szCs w:val="21"/>
        </w:rPr>
        <w:t>2021年</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2022年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月的100名</w:t>
      </w:r>
      <w:r>
        <w:rPr>
          <w:rFonts w:hint="eastAsia" w:ascii="宋体" w:hAnsi="宋体" w:eastAsia="宋体" w:cs="宋体"/>
          <w:b w:val="0"/>
          <w:bCs w:val="0"/>
          <w:sz w:val="21"/>
          <w:szCs w:val="21"/>
          <w:lang w:val="en-US" w:eastAsia="zh-CN"/>
        </w:rPr>
        <w:t>护士</w:t>
      </w:r>
      <w:r>
        <w:rPr>
          <w:rFonts w:hint="eastAsia" w:ascii="宋体" w:hAnsi="宋体" w:eastAsia="宋体" w:cs="宋体"/>
          <w:b w:val="0"/>
          <w:bCs w:val="0"/>
          <w:sz w:val="21"/>
          <w:szCs w:val="21"/>
        </w:rPr>
        <w:t>作为观察组，2021年</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月－2022年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月的另100名</w:t>
      </w:r>
      <w:r>
        <w:rPr>
          <w:rFonts w:hint="eastAsia" w:ascii="宋体" w:hAnsi="宋体" w:eastAsia="宋体" w:cs="宋体"/>
          <w:b w:val="0"/>
          <w:bCs w:val="0"/>
          <w:sz w:val="21"/>
          <w:szCs w:val="21"/>
          <w:lang w:val="en-US" w:eastAsia="zh-CN"/>
        </w:rPr>
        <w:t>护士</w:t>
      </w:r>
      <w:r>
        <w:rPr>
          <w:rFonts w:hint="eastAsia" w:ascii="宋体" w:hAnsi="宋体" w:eastAsia="宋体" w:cs="宋体"/>
          <w:b w:val="0"/>
          <w:bCs w:val="0"/>
          <w:sz w:val="21"/>
          <w:szCs w:val="21"/>
        </w:rPr>
        <w:t>作为对照组。两组均为女</w:t>
      </w:r>
      <w:r>
        <w:rPr>
          <w:rFonts w:hint="eastAsia" w:ascii="宋体" w:hAnsi="宋体" w:eastAsia="宋体" w:cs="宋体"/>
          <w:b w:val="0"/>
          <w:bCs w:val="0"/>
          <w:sz w:val="21"/>
          <w:szCs w:val="21"/>
          <w:lang w:val="en-US" w:eastAsia="zh-CN"/>
        </w:rPr>
        <w:t>性，每组</w:t>
      </w:r>
      <w:r>
        <w:rPr>
          <w:rFonts w:hint="eastAsia" w:ascii="宋体" w:hAnsi="宋体" w:eastAsia="宋体" w:cs="宋体"/>
          <w:b w:val="0"/>
          <w:bCs w:val="0"/>
          <w:sz w:val="21"/>
          <w:szCs w:val="21"/>
        </w:rPr>
        <w:t>大专</w:t>
      </w:r>
      <w:r>
        <w:rPr>
          <w:rFonts w:hint="eastAsia" w:ascii="宋体" w:hAnsi="宋体" w:eastAsia="宋体" w:cs="宋体"/>
          <w:b w:val="0"/>
          <w:bCs w:val="0"/>
          <w:sz w:val="21"/>
          <w:szCs w:val="21"/>
          <w:lang w:val="en-US" w:eastAsia="zh-CN"/>
        </w:rPr>
        <w:t>40人</w:t>
      </w:r>
      <w:r>
        <w:rPr>
          <w:rFonts w:hint="eastAsia" w:ascii="宋体" w:hAnsi="宋体" w:eastAsia="宋体" w:cs="宋体"/>
          <w:b w:val="0"/>
          <w:bCs w:val="0"/>
          <w:sz w:val="21"/>
          <w:szCs w:val="21"/>
        </w:rPr>
        <w:t>，本科</w:t>
      </w:r>
      <w:r>
        <w:rPr>
          <w:rFonts w:hint="eastAsia" w:ascii="宋体" w:hAnsi="宋体" w:eastAsia="宋体" w:cs="宋体"/>
          <w:b w:val="0"/>
          <w:bCs w:val="0"/>
          <w:sz w:val="21"/>
          <w:szCs w:val="21"/>
          <w:lang w:val="en-US" w:eastAsia="zh-CN"/>
        </w:rPr>
        <w:t>60人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N1护士20人</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N2护士45人</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N3护士30人</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N4护士5人</w:t>
      </w:r>
      <w:r>
        <w:rPr>
          <w:rFonts w:hint="eastAsia" w:ascii="宋体" w:hAnsi="宋体" w:eastAsia="宋体" w:cs="宋体"/>
          <w:b w:val="0"/>
          <w:bCs w:val="0"/>
          <w:sz w:val="21"/>
          <w:szCs w:val="21"/>
        </w:rPr>
        <w:t>。两组一般资料差异</w:t>
      </w:r>
      <w:r>
        <w:rPr>
          <w:rFonts w:hint="eastAsia" w:ascii="宋体" w:hAnsi="宋体" w:eastAsia="宋体" w:cs="宋体"/>
          <w:b w:val="0"/>
          <w:bCs w:val="0"/>
          <w:sz w:val="21"/>
          <w:szCs w:val="21"/>
          <w:lang w:val="en-US" w:eastAsia="zh-Hans"/>
        </w:rPr>
        <w:t>不大</w:t>
      </w:r>
      <w:r>
        <w:rPr>
          <w:rFonts w:hint="eastAsia" w:ascii="宋体" w:hAnsi="宋体" w:eastAsia="宋体" w:cs="宋体"/>
          <w:b w:val="0"/>
          <w:bCs w:val="0"/>
          <w:sz w:val="21"/>
          <w:szCs w:val="21"/>
        </w:rPr>
        <w:t>，具有可比性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纳入标准为：自愿参与本次研究的在职护理人员。排除标准为：由于病产假等各类假期超过1个月；外出学习进修超过1个月。对照组采用传统继续教育培训模式</w:t>
      </w:r>
      <w:r>
        <w:rPr>
          <w:rFonts w:hint="eastAsia" w:ascii="宋体" w:hAnsi="宋体" w:eastAsia="宋体" w:cs="宋体"/>
          <w:b w:val="0"/>
          <w:bCs w:val="0"/>
          <w:sz w:val="21"/>
          <w:szCs w:val="21"/>
          <w:lang w:val="en-US" w:eastAsia="zh-Hans"/>
        </w:rPr>
        <w:t>质控</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观察组采用</w:t>
      </w:r>
      <w:r>
        <w:rPr>
          <w:rFonts w:hint="eastAsia" w:ascii="宋体" w:hAnsi="宋体" w:eastAsia="宋体" w:cs="宋体"/>
          <w:b w:val="0"/>
          <w:bCs w:val="0"/>
          <w:sz w:val="21"/>
          <w:szCs w:val="21"/>
          <w:lang w:val="en-US" w:eastAsia="zh-Hans"/>
        </w:rPr>
        <w:t>新</w:t>
      </w:r>
      <w:r>
        <w:rPr>
          <w:rFonts w:hint="eastAsia" w:ascii="宋体" w:hAnsi="宋体" w:eastAsia="宋体" w:cs="宋体"/>
          <w:b w:val="0"/>
          <w:bCs w:val="0"/>
          <w:sz w:val="21"/>
          <w:szCs w:val="21"/>
          <w:lang w:val="en-US" w:eastAsia="zh-CN"/>
        </w:rPr>
        <w:t>制定的</w:t>
      </w:r>
      <w:r>
        <w:rPr>
          <w:rFonts w:hint="eastAsia" w:ascii="宋体" w:hAnsi="宋体" w:eastAsia="宋体" w:cs="宋体"/>
          <w:b w:val="0"/>
          <w:bCs w:val="0"/>
          <w:sz w:val="21"/>
          <w:szCs w:val="21"/>
          <w:lang w:val="en-US" w:eastAsia="zh-Hans"/>
        </w:rPr>
        <w:t>“护理人员在职继续</w:t>
      </w:r>
      <w:r>
        <w:rPr>
          <w:rFonts w:hint="eastAsia" w:ascii="宋体" w:hAnsi="宋体" w:eastAsia="宋体" w:cs="宋体"/>
          <w:b w:val="0"/>
          <w:bCs w:val="0"/>
          <w:sz w:val="21"/>
          <w:szCs w:val="21"/>
        </w:rPr>
        <w:t>教育</w:t>
      </w:r>
      <w:r>
        <w:rPr>
          <w:rFonts w:hint="eastAsia" w:ascii="宋体" w:hAnsi="宋体" w:eastAsia="宋体" w:cs="宋体"/>
          <w:b w:val="0"/>
          <w:bCs w:val="0"/>
          <w:sz w:val="21"/>
          <w:szCs w:val="21"/>
          <w:lang w:val="en-US" w:eastAsia="zh-Hans"/>
        </w:rPr>
        <w:t>培训质量评价标准”</w:t>
      </w:r>
      <w:r>
        <w:rPr>
          <w:rFonts w:hint="eastAsia" w:ascii="宋体" w:hAnsi="宋体" w:eastAsia="宋体" w:cs="宋体"/>
          <w:b w:val="0"/>
          <w:bCs w:val="0"/>
          <w:sz w:val="21"/>
          <w:szCs w:val="21"/>
          <w:lang w:val="en-US" w:eastAsia="zh-CN"/>
        </w:rPr>
        <w:t>进行</w:t>
      </w:r>
      <w:r>
        <w:rPr>
          <w:rFonts w:hint="eastAsia" w:ascii="宋体" w:hAnsi="宋体" w:eastAsia="宋体" w:cs="宋体"/>
          <w:b w:val="0"/>
          <w:bCs w:val="0"/>
          <w:sz w:val="21"/>
          <w:szCs w:val="21"/>
          <w:lang w:val="en-US" w:eastAsia="zh-Hans"/>
        </w:rPr>
        <w:t>检查</w:t>
      </w:r>
      <w:r>
        <w:rPr>
          <w:rFonts w:hint="eastAsia" w:ascii="宋体" w:hAnsi="宋体" w:eastAsia="宋体" w:cs="宋体"/>
          <w:b w:val="0"/>
          <w:bCs w:val="0"/>
          <w:sz w:val="21"/>
          <w:szCs w:val="21"/>
        </w:rPr>
        <w:t>。</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lang w:val="en-US" w:eastAsia="zh-CN"/>
        </w:rPr>
        <w:t>2.</w:t>
      </w:r>
      <w:r>
        <w:rPr>
          <w:rFonts w:hint="eastAsia" w:ascii="宋体" w:hAnsi="宋体" w:eastAsia="宋体" w:cs="宋体"/>
          <w:b/>
          <w:bCs/>
          <w:kern w:val="0"/>
          <w:sz w:val="21"/>
          <w:szCs w:val="21"/>
          <w:shd w:val="clear" w:color="auto" w:fill="FFFFFF"/>
        </w:rPr>
        <w:t>2</w:t>
      </w:r>
      <w:r>
        <w:rPr>
          <w:rFonts w:hint="eastAsia" w:ascii="宋体" w:hAnsi="宋体" w:eastAsia="宋体" w:cs="宋体"/>
          <w:b/>
          <w:bCs/>
          <w:kern w:val="0"/>
          <w:sz w:val="21"/>
          <w:szCs w:val="21"/>
          <w:shd w:val="clear" w:color="auto" w:fill="FFFFFF"/>
          <w:lang w:val="en-US" w:eastAsia="zh-CN"/>
        </w:rPr>
        <w:t xml:space="preserve"> </w:t>
      </w:r>
      <w:r>
        <w:rPr>
          <w:rFonts w:hint="eastAsia" w:ascii="宋体" w:hAnsi="宋体" w:eastAsia="宋体" w:cs="宋体"/>
          <w:b/>
          <w:bCs/>
          <w:sz w:val="21"/>
          <w:szCs w:val="21"/>
        </w:rPr>
        <w:t>方法</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lang w:val="en-US" w:eastAsia="zh-CN"/>
        </w:rPr>
        <w:t>2</w:t>
      </w:r>
      <w:r>
        <w:rPr>
          <w:rFonts w:hint="eastAsia" w:ascii="宋体" w:hAnsi="宋体" w:eastAsia="宋体" w:cs="宋体"/>
          <w:b/>
          <w:bCs/>
          <w:kern w:val="0"/>
          <w:sz w:val="21"/>
          <w:szCs w:val="21"/>
          <w:shd w:val="clear" w:color="auto" w:fill="FFFFFF"/>
        </w:rPr>
        <w:t>.2.1 成立质控小组</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rPr>
      </w:pPr>
      <w:r>
        <w:rPr>
          <w:rFonts w:hint="eastAsia" w:ascii="宋体" w:hAnsi="宋体" w:eastAsia="宋体" w:cs="宋体"/>
          <w:b w:val="0"/>
          <w:bCs w:val="0"/>
          <w:kern w:val="0"/>
          <w:sz w:val="21"/>
          <w:szCs w:val="21"/>
          <w:shd w:val="clear" w:color="auto" w:fill="FFFFFF"/>
        </w:rPr>
        <w:t>组建</w:t>
      </w:r>
      <w:r>
        <w:rPr>
          <w:rFonts w:hint="eastAsia" w:ascii="宋体" w:hAnsi="宋体" w:eastAsia="宋体" w:cs="宋体"/>
          <w:b w:val="0"/>
          <w:bCs w:val="0"/>
          <w:kern w:val="0"/>
          <w:sz w:val="21"/>
          <w:szCs w:val="21"/>
          <w:shd w:val="clear" w:color="auto" w:fill="FFFFFF"/>
          <w:lang w:val="en-US" w:eastAsia="zh-Hans"/>
        </w:rPr>
        <w:t>在职继续教育</w:t>
      </w:r>
      <w:r>
        <w:rPr>
          <w:rFonts w:hint="eastAsia" w:ascii="宋体" w:hAnsi="宋体" w:eastAsia="宋体" w:cs="宋体"/>
          <w:b w:val="0"/>
          <w:bCs w:val="0"/>
          <w:kern w:val="0"/>
          <w:sz w:val="21"/>
          <w:szCs w:val="21"/>
          <w:shd w:val="clear" w:color="auto" w:fill="FFFFFF"/>
        </w:rPr>
        <w:t>质控小组，选取</w:t>
      </w:r>
      <w:r>
        <w:rPr>
          <w:rFonts w:hint="eastAsia" w:ascii="宋体" w:hAnsi="宋体" w:eastAsia="宋体" w:cs="宋体"/>
          <w:b w:val="0"/>
          <w:bCs w:val="0"/>
          <w:kern w:val="0"/>
          <w:sz w:val="21"/>
          <w:szCs w:val="21"/>
          <w:shd w:val="clear" w:color="auto" w:fill="FFFFFF"/>
          <w:lang w:val="en-US" w:eastAsia="zh-Hans"/>
        </w:rPr>
        <w:t>管理</w:t>
      </w:r>
      <w:r>
        <w:rPr>
          <w:rFonts w:hint="eastAsia" w:ascii="宋体" w:hAnsi="宋体" w:eastAsia="宋体" w:cs="宋体"/>
          <w:b w:val="0"/>
          <w:bCs w:val="0"/>
          <w:kern w:val="0"/>
          <w:sz w:val="21"/>
          <w:szCs w:val="21"/>
          <w:shd w:val="clear" w:color="auto" w:fill="FFFFFF"/>
        </w:rPr>
        <w:t>经验丰富、学历和职业素质高的护士长</w:t>
      </w:r>
      <w:r>
        <w:rPr>
          <w:rFonts w:hint="eastAsia" w:ascii="宋体" w:hAnsi="宋体" w:eastAsia="宋体" w:cs="宋体"/>
          <w:b w:val="0"/>
          <w:bCs w:val="0"/>
          <w:kern w:val="0"/>
          <w:sz w:val="21"/>
          <w:szCs w:val="21"/>
          <w:shd w:val="clear" w:color="auto" w:fill="FFFFFF"/>
          <w:lang w:val="en-US" w:eastAsia="zh-Hans"/>
        </w:rPr>
        <w:t>担任质控组员</w:t>
      </w:r>
      <w:r>
        <w:rPr>
          <w:rFonts w:hint="eastAsia" w:ascii="宋体" w:hAnsi="宋体" w:eastAsia="宋体" w:cs="宋体"/>
          <w:b w:val="0"/>
          <w:bCs w:val="0"/>
          <w:kern w:val="0"/>
          <w:sz w:val="21"/>
          <w:szCs w:val="21"/>
          <w:shd w:val="clear" w:color="auto" w:fill="FFFFFF"/>
        </w:rPr>
        <w:t>，每月组长进行任务分配，进行质量管理督查。</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kern w:val="0"/>
          <w:sz w:val="21"/>
          <w:szCs w:val="21"/>
          <w:shd w:val="clear" w:color="auto" w:fill="FFFFFF"/>
        </w:rPr>
      </w:pPr>
      <w:r>
        <w:rPr>
          <w:rFonts w:hint="eastAsia" w:ascii="宋体" w:hAnsi="宋体" w:eastAsia="宋体" w:cs="宋体"/>
          <w:b/>
          <w:bCs/>
          <w:kern w:val="0"/>
          <w:sz w:val="21"/>
          <w:szCs w:val="21"/>
          <w:shd w:val="clear" w:color="auto" w:fill="FFFFFF"/>
          <w:lang w:val="en-US" w:eastAsia="zh-CN"/>
        </w:rPr>
        <w:t>2</w:t>
      </w:r>
      <w:r>
        <w:rPr>
          <w:rFonts w:hint="eastAsia" w:ascii="宋体" w:hAnsi="宋体" w:eastAsia="宋体" w:cs="宋体"/>
          <w:b/>
          <w:bCs/>
          <w:kern w:val="0"/>
          <w:sz w:val="21"/>
          <w:szCs w:val="21"/>
          <w:shd w:val="clear" w:color="auto" w:fill="FFFFFF"/>
        </w:rPr>
        <w:t>.2.2 制定质控标准</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Hans"/>
        </w:rPr>
      </w:pPr>
      <w:r>
        <w:rPr>
          <w:rFonts w:hint="eastAsia" w:ascii="宋体" w:hAnsi="宋体" w:eastAsia="宋体" w:cs="宋体"/>
          <w:b w:val="0"/>
          <w:bCs w:val="0"/>
          <w:kern w:val="0"/>
          <w:sz w:val="21"/>
          <w:szCs w:val="21"/>
          <w:shd w:val="clear" w:color="auto" w:fill="FFFFFF"/>
        </w:rPr>
        <w:t>护理</w:t>
      </w:r>
      <w:r>
        <w:rPr>
          <w:rFonts w:hint="eastAsia" w:ascii="宋体" w:hAnsi="宋体" w:eastAsia="宋体" w:cs="宋体"/>
          <w:b w:val="0"/>
          <w:bCs w:val="0"/>
          <w:kern w:val="0"/>
          <w:sz w:val="21"/>
          <w:szCs w:val="21"/>
          <w:shd w:val="clear" w:color="auto" w:fill="FFFFFF"/>
          <w:lang w:val="en-US" w:eastAsia="zh-Hans"/>
        </w:rPr>
        <w:t>人员管理及在职继续教育</w:t>
      </w:r>
      <w:r>
        <w:rPr>
          <w:rFonts w:hint="eastAsia" w:ascii="宋体" w:hAnsi="宋体" w:eastAsia="宋体" w:cs="宋体"/>
          <w:b w:val="0"/>
          <w:bCs w:val="0"/>
          <w:kern w:val="0"/>
          <w:sz w:val="21"/>
          <w:szCs w:val="21"/>
          <w:shd w:val="clear" w:color="auto" w:fill="FFFFFF"/>
        </w:rPr>
        <w:t>质量评价标准是针对</w:t>
      </w:r>
      <w:r>
        <w:rPr>
          <w:rFonts w:hint="eastAsia" w:ascii="宋体" w:hAnsi="宋体" w:eastAsia="宋体" w:cs="宋体"/>
          <w:b w:val="0"/>
          <w:bCs w:val="0"/>
          <w:kern w:val="0"/>
          <w:sz w:val="21"/>
          <w:szCs w:val="21"/>
          <w:shd w:val="clear" w:color="auto" w:fill="FFFFFF"/>
          <w:lang w:val="en-US" w:eastAsia="zh-Hans"/>
        </w:rPr>
        <w:t>在职护理人员职责及在职学习</w:t>
      </w:r>
      <w:r>
        <w:rPr>
          <w:rFonts w:hint="eastAsia" w:ascii="宋体" w:hAnsi="宋体" w:eastAsia="宋体" w:cs="宋体"/>
          <w:b w:val="0"/>
          <w:bCs w:val="0"/>
          <w:kern w:val="0"/>
          <w:sz w:val="21"/>
          <w:szCs w:val="21"/>
          <w:shd w:val="clear" w:color="auto" w:fill="FFFFFF"/>
        </w:rPr>
        <w:t>质量</w:t>
      </w:r>
      <w:r>
        <w:rPr>
          <w:rFonts w:hint="eastAsia" w:ascii="宋体" w:hAnsi="宋体" w:eastAsia="宋体" w:cs="宋体"/>
          <w:b w:val="0"/>
          <w:bCs w:val="0"/>
          <w:kern w:val="0"/>
          <w:sz w:val="21"/>
          <w:szCs w:val="21"/>
          <w:shd w:val="clear" w:color="auto" w:fill="FFFFFF"/>
          <w:lang w:val="en-US" w:eastAsia="zh-Hans"/>
        </w:rPr>
        <w:t>评定</w:t>
      </w:r>
      <w:r>
        <w:rPr>
          <w:rFonts w:hint="eastAsia" w:ascii="宋体" w:hAnsi="宋体" w:eastAsia="宋体" w:cs="宋体"/>
          <w:b w:val="0"/>
          <w:bCs w:val="0"/>
          <w:kern w:val="0"/>
          <w:sz w:val="21"/>
          <w:szCs w:val="21"/>
          <w:shd w:val="clear" w:color="auto" w:fill="FFFFFF"/>
        </w:rPr>
        <w:t>而制定的标准，分为</w:t>
      </w:r>
      <w:r>
        <w:rPr>
          <w:rFonts w:hint="eastAsia" w:ascii="宋体" w:hAnsi="宋体" w:eastAsia="宋体" w:cs="宋体"/>
          <w:b w:val="0"/>
          <w:bCs w:val="0"/>
          <w:kern w:val="0"/>
          <w:sz w:val="21"/>
          <w:szCs w:val="21"/>
          <w:shd w:val="clear" w:color="auto" w:fill="FFFFFF"/>
          <w:lang w:val="en-US" w:eastAsia="zh-CN"/>
        </w:rPr>
        <w:t>四</w:t>
      </w:r>
      <w:r>
        <w:rPr>
          <w:rFonts w:hint="eastAsia" w:ascii="宋体" w:hAnsi="宋体" w:eastAsia="宋体" w:cs="宋体"/>
          <w:b w:val="0"/>
          <w:bCs w:val="0"/>
          <w:kern w:val="0"/>
          <w:sz w:val="21"/>
          <w:szCs w:val="21"/>
          <w:shd w:val="clear" w:color="auto" w:fill="FFFFFF"/>
        </w:rPr>
        <w:t>部分。</w:t>
      </w:r>
      <w:r>
        <w:rPr>
          <w:rFonts w:hint="eastAsia" w:ascii="宋体" w:hAnsi="宋体" w:eastAsia="宋体" w:cs="宋体"/>
          <w:b w:val="0"/>
          <w:bCs w:val="0"/>
          <w:kern w:val="0"/>
          <w:sz w:val="21"/>
          <w:szCs w:val="21"/>
          <w:shd w:val="clear" w:color="auto" w:fill="FFFFFF"/>
          <w:lang w:val="en-US" w:eastAsia="zh-CN"/>
        </w:rPr>
        <w:t>培训内容8</w:t>
      </w:r>
      <w:r>
        <w:rPr>
          <w:rFonts w:hint="eastAsia" w:ascii="宋体" w:hAnsi="宋体" w:eastAsia="宋体" w:cs="宋体"/>
          <w:b w:val="0"/>
          <w:bCs w:val="0"/>
          <w:kern w:val="0"/>
          <w:sz w:val="21"/>
          <w:szCs w:val="21"/>
          <w:shd w:val="clear" w:color="auto" w:fill="FFFFFF"/>
        </w:rPr>
        <w:t>项：主要包括</w:t>
      </w:r>
      <w:r>
        <w:rPr>
          <w:rFonts w:hint="eastAsia" w:ascii="宋体" w:hAnsi="宋体" w:eastAsia="宋体" w:cs="宋体"/>
          <w:b w:val="0"/>
          <w:bCs w:val="0"/>
          <w:kern w:val="0"/>
          <w:sz w:val="21"/>
          <w:szCs w:val="21"/>
          <w:shd w:val="clear" w:color="auto" w:fill="FFFFFF"/>
          <w:lang w:val="en-US" w:eastAsia="zh-CN"/>
        </w:rPr>
        <w:t>规范化培训、三基三严、分层培训、新标准新指南新技术、管理制度、护理安全警示、特殊单元准入、护理人才使用；培训落实8</w:t>
      </w:r>
      <w:r>
        <w:rPr>
          <w:rFonts w:hint="eastAsia" w:ascii="宋体" w:hAnsi="宋体" w:eastAsia="宋体" w:cs="宋体"/>
          <w:b w:val="0"/>
          <w:bCs w:val="0"/>
          <w:kern w:val="0"/>
          <w:sz w:val="21"/>
          <w:szCs w:val="21"/>
          <w:shd w:val="clear" w:color="auto" w:fill="FFFFFF"/>
        </w:rPr>
        <w:t>项：主要包括</w:t>
      </w:r>
      <w:r>
        <w:rPr>
          <w:rFonts w:hint="eastAsia" w:ascii="宋体" w:hAnsi="宋体" w:eastAsia="宋体" w:cs="宋体"/>
          <w:b w:val="0"/>
          <w:bCs w:val="0"/>
          <w:kern w:val="0"/>
          <w:sz w:val="21"/>
          <w:szCs w:val="21"/>
          <w:shd w:val="clear" w:color="auto" w:fill="FFFFFF"/>
          <w:lang w:val="en-US" w:eastAsia="zh-CN"/>
        </w:rPr>
        <w:t>护士长掌握培训计划、每月培训内容上传培训系统、护士掌握信息化培训及考核方法、护士掌握每月培训内容、培训完成率100%、专业小组培训考核、护理部培训考核、专科护理人才使用安排表工作落实</w:t>
      </w:r>
      <w:r>
        <w:rPr>
          <w:rFonts w:hint="eastAsia" w:ascii="宋体" w:hAnsi="宋体" w:eastAsia="宋体" w:cs="宋体"/>
          <w:b w:val="0"/>
          <w:bCs w:val="0"/>
          <w:kern w:val="0"/>
          <w:sz w:val="21"/>
          <w:szCs w:val="21"/>
          <w:shd w:val="clear" w:color="auto" w:fill="FFFFFF"/>
          <w:lang w:eastAsia="zh-CN"/>
        </w:rPr>
        <w:t>；</w:t>
      </w:r>
      <w:r>
        <w:rPr>
          <w:rFonts w:hint="eastAsia" w:ascii="宋体" w:hAnsi="宋体" w:eastAsia="宋体" w:cs="宋体"/>
          <w:b w:val="0"/>
          <w:bCs w:val="0"/>
          <w:kern w:val="0"/>
          <w:sz w:val="21"/>
          <w:szCs w:val="21"/>
          <w:shd w:val="clear" w:color="auto" w:fill="FFFFFF"/>
          <w:lang w:val="en-US" w:eastAsia="zh-CN"/>
        </w:rPr>
        <w:t>培训效果6项：主要包括护士临床工作落实效果、操作规范熟练、对患者指导落实到位、体现人文关怀、培训内容现场提问；培训台账3项：主要包括归档资料设置目录，放置本月各层级培训计划表、资料与计划一致并及时归整、打印，资料齐全，项目完整、按照专科护理人才使用安排表按月放置原始资料。</w:t>
      </w:r>
      <w:r>
        <w:rPr>
          <w:rFonts w:hint="eastAsia" w:ascii="宋体" w:hAnsi="宋体" w:eastAsia="宋体" w:cs="宋体"/>
          <w:b w:val="0"/>
          <w:bCs w:val="0"/>
          <w:kern w:val="0"/>
          <w:sz w:val="21"/>
          <w:szCs w:val="21"/>
          <w:shd w:val="clear" w:color="auto" w:fill="FFFFFF"/>
          <w:lang w:val="en-US" w:eastAsia="zh-Hans"/>
        </w:rPr>
        <w:t>在职护理人员继续教育培训质量评价标准详见表1。</w:t>
      </w:r>
    </w:p>
    <w:p>
      <w:pPr>
        <w:keepNext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val="0"/>
          <w:bCs w:val="0"/>
          <w:kern w:val="0"/>
          <w:sz w:val="21"/>
          <w:szCs w:val="21"/>
          <w:shd w:val="clear" w:color="auto" w:fill="FFFFFF"/>
          <w:lang w:val="en-US" w:eastAsia="zh-Hans"/>
        </w:rPr>
        <w:sectPr>
          <w:type w:val="continuous"/>
          <w:pgSz w:w="11906" w:h="16838"/>
          <w:pgMar w:top="1440" w:right="1134" w:bottom="1440" w:left="1134" w:header="851" w:footer="992" w:gutter="0"/>
          <w:cols w:space="427" w:num="2"/>
          <w:docGrid w:type="lines" w:linePitch="312" w:charSpace="0"/>
        </w:sectPr>
      </w:pPr>
    </w:p>
    <w:p>
      <w:pPr>
        <w:keepNext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val="0"/>
          <w:bCs w:val="0"/>
          <w:kern w:val="0"/>
          <w:sz w:val="21"/>
          <w:szCs w:val="21"/>
          <w:shd w:val="clear" w:color="auto" w:fill="FFFFFF"/>
          <w:lang w:val="en-US" w:eastAsia="zh-Hans"/>
        </w:rPr>
      </w:pPr>
    </w:p>
    <w:p>
      <w:pPr>
        <w:keepNext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Hans"/>
        </w:rPr>
        <w:t>表1在职护理人员继续教育培训质量评价标准</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inline distT="0" distB="0" distL="114300" distR="114300">
            <wp:extent cx="5039995" cy="2728595"/>
            <wp:effectExtent l="0" t="0" r="8255" b="14605"/>
            <wp:docPr id="4" name="图片 4" descr="354bc52c2f213e8760238e09dc4e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54bc52c2f213e8760238e09dc4e15c"/>
                    <pic:cNvPicPr>
                      <a:picLocks noChangeAspect="1"/>
                    </pic:cNvPicPr>
                  </pic:nvPicPr>
                  <pic:blipFill>
                    <a:blip r:embed="rId6"/>
                    <a:stretch>
                      <a:fillRect/>
                    </a:stretch>
                  </pic:blipFill>
                  <pic:spPr>
                    <a:xfrm>
                      <a:off x="0" y="0"/>
                      <a:ext cx="5039995" cy="2728595"/>
                    </a:xfrm>
                    <a:prstGeom prst="rect">
                      <a:avLst/>
                    </a:prstGeom>
                  </pic:spPr>
                </pic:pic>
              </a:graphicData>
            </a:graphic>
          </wp:inline>
        </w:drawing>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sectPr>
          <w:type w:val="continuous"/>
          <w:pgSz w:w="11906" w:h="16838"/>
          <w:pgMar w:top="1440" w:right="1134" w:bottom="1440" w:left="1134" w:header="851" w:footer="992" w:gutter="0"/>
          <w:cols w:space="425" w:num="1"/>
          <w:docGrid w:type="lines" w:linePitch="312" w:charSpace="0"/>
        </w:sectPr>
      </w:pP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lang w:val="en-US" w:eastAsia="zh-CN"/>
        </w:rPr>
        <w:t>2</w:t>
      </w:r>
      <w:r>
        <w:rPr>
          <w:rFonts w:hint="eastAsia" w:ascii="宋体" w:hAnsi="宋体" w:eastAsia="宋体" w:cs="宋体"/>
          <w:b/>
          <w:bCs/>
          <w:kern w:val="0"/>
          <w:sz w:val="21"/>
          <w:szCs w:val="21"/>
          <w:shd w:val="clear" w:color="auto" w:fill="FFFFFF"/>
        </w:rPr>
        <w:t>.2.</w:t>
      </w:r>
      <w:r>
        <w:rPr>
          <w:rFonts w:hint="eastAsia" w:ascii="宋体" w:hAnsi="宋体" w:eastAsia="宋体" w:cs="宋体"/>
          <w:b/>
          <w:bCs/>
          <w:kern w:val="0"/>
          <w:sz w:val="21"/>
          <w:szCs w:val="21"/>
          <w:shd w:val="clear" w:color="auto" w:fill="FFFFFF"/>
          <w:lang w:val="en-US" w:eastAsia="zh-CN"/>
        </w:rPr>
        <w:t>3</w:t>
      </w:r>
      <w:r>
        <w:rPr>
          <w:rFonts w:hint="eastAsia" w:ascii="宋体" w:hAnsi="宋体" w:eastAsia="宋体" w:cs="宋体"/>
          <w:b/>
          <w:bCs/>
          <w:kern w:val="0"/>
          <w:sz w:val="21"/>
          <w:szCs w:val="21"/>
          <w:shd w:val="clear" w:color="auto" w:fill="FFFFFF"/>
        </w:rPr>
        <w:t xml:space="preserve"> 制定质控方法</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eastAsia="zh-CN"/>
        </w:rPr>
        <w:t>（</w:t>
      </w:r>
      <w:r>
        <w:rPr>
          <w:rFonts w:hint="eastAsia" w:ascii="宋体" w:hAnsi="宋体" w:eastAsia="宋体" w:cs="宋体"/>
          <w:b w:val="0"/>
          <w:bCs w:val="0"/>
          <w:kern w:val="0"/>
          <w:sz w:val="21"/>
          <w:szCs w:val="21"/>
          <w:shd w:val="clear" w:color="auto" w:fill="FFFFFF"/>
          <w:lang w:val="en-US" w:eastAsia="zh-CN"/>
        </w:rPr>
        <w:t>1</w:t>
      </w:r>
      <w:r>
        <w:rPr>
          <w:rFonts w:hint="eastAsia" w:ascii="宋体" w:hAnsi="宋体" w:eastAsia="宋体" w:cs="宋体"/>
          <w:b w:val="0"/>
          <w:bCs w:val="0"/>
          <w:kern w:val="0"/>
          <w:sz w:val="21"/>
          <w:szCs w:val="21"/>
          <w:shd w:val="clear" w:color="auto" w:fill="FFFFFF"/>
          <w:lang w:eastAsia="zh-CN"/>
        </w:rPr>
        <w:t>）</w:t>
      </w:r>
      <w:r>
        <w:rPr>
          <w:rFonts w:hint="eastAsia" w:ascii="宋体" w:hAnsi="宋体" w:eastAsia="宋体" w:cs="宋体"/>
          <w:b w:val="0"/>
          <w:bCs w:val="0"/>
          <w:kern w:val="0"/>
          <w:sz w:val="21"/>
          <w:szCs w:val="21"/>
          <w:shd w:val="clear" w:color="auto" w:fill="FFFFFF"/>
        </w:rPr>
        <w:t>护理部层面：</w:t>
      </w:r>
      <w:r>
        <w:rPr>
          <w:rFonts w:hint="eastAsia" w:ascii="宋体" w:hAnsi="宋体" w:eastAsia="宋体" w:cs="宋体"/>
          <w:b w:val="0"/>
          <w:bCs w:val="0"/>
          <w:kern w:val="0"/>
          <w:sz w:val="21"/>
          <w:szCs w:val="21"/>
          <w:shd w:val="clear" w:color="auto" w:fill="FFFFFF"/>
          <w:lang w:val="en-US" w:eastAsia="zh-CN"/>
        </w:rPr>
        <w:t>质控小组检查前由组长分配人员、检查科室及护士、检查项目。质控人员分为3组，每组2人，护理部督导人员随机跟组。共50个病区，每个病区质控2名</w:t>
      </w:r>
      <w:r>
        <w:rPr>
          <w:rFonts w:hint="eastAsia" w:ascii="宋体" w:hAnsi="宋体" w:eastAsia="宋体" w:cs="宋体"/>
          <w:b w:val="0"/>
          <w:bCs w:val="0"/>
          <w:kern w:val="0"/>
          <w:sz w:val="21"/>
          <w:szCs w:val="21"/>
          <w:shd w:val="clear" w:color="auto" w:fill="FFFFFF"/>
          <w:lang w:val="en-US" w:eastAsia="zh-Hans"/>
        </w:rPr>
        <w:t>护士</w:t>
      </w:r>
      <w:r>
        <w:rPr>
          <w:rFonts w:hint="eastAsia" w:ascii="宋体" w:hAnsi="宋体" w:eastAsia="宋体" w:cs="宋体"/>
          <w:b w:val="0"/>
          <w:bCs w:val="0"/>
          <w:kern w:val="0"/>
          <w:sz w:val="21"/>
          <w:szCs w:val="21"/>
          <w:shd w:val="clear" w:color="auto" w:fill="FFFFFF"/>
          <w:lang w:val="en-US" w:eastAsia="zh-CN"/>
        </w:rPr>
        <w:t>。一组检查培训内容8项及培训台账3项；二组检查培训落实8项；三组检查培训效果6项。</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shd w:val="clear" w:color="auto" w:fill="FFFFFF"/>
          <w:lang w:val="en-US" w:eastAsia="zh-CN"/>
        </w:rPr>
        <w:t>（2）</w:t>
      </w:r>
      <w:r>
        <w:rPr>
          <w:rFonts w:hint="eastAsia" w:ascii="宋体" w:hAnsi="宋体" w:eastAsia="宋体" w:cs="宋体"/>
          <w:b w:val="0"/>
          <w:bCs w:val="0"/>
          <w:kern w:val="0"/>
          <w:sz w:val="21"/>
          <w:szCs w:val="21"/>
          <w:shd w:val="clear" w:color="auto" w:fill="FFFFFF"/>
        </w:rPr>
        <w:t>科室层面：</w:t>
      </w:r>
      <w:r>
        <w:rPr>
          <w:rFonts w:hint="eastAsia" w:ascii="宋体" w:hAnsi="宋体" w:eastAsia="宋体" w:cs="宋体"/>
          <w:b w:val="0"/>
          <w:bCs w:val="0"/>
          <w:kern w:val="0"/>
          <w:sz w:val="21"/>
          <w:szCs w:val="21"/>
          <w:shd w:val="clear" w:color="auto" w:fill="FFFFFF"/>
          <w:lang w:val="en-US" w:eastAsia="zh-CN"/>
        </w:rPr>
        <w:t>50个科室护士长按照“护理</w:t>
      </w:r>
      <w:r>
        <w:rPr>
          <w:rFonts w:hint="eastAsia" w:ascii="宋体" w:hAnsi="宋体" w:eastAsia="宋体" w:cs="宋体"/>
          <w:b w:val="0"/>
          <w:bCs w:val="0"/>
          <w:kern w:val="0"/>
          <w:sz w:val="21"/>
          <w:szCs w:val="21"/>
          <w:shd w:val="clear" w:color="auto" w:fill="FFFFFF"/>
          <w:lang w:val="en-US" w:eastAsia="zh-Hans"/>
        </w:rPr>
        <w:t>人员在职继续教育</w:t>
      </w:r>
      <w:r>
        <w:rPr>
          <w:rFonts w:hint="eastAsia" w:ascii="宋体" w:hAnsi="宋体" w:eastAsia="宋体" w:cs="宋体"/>
          <w:b w:val="0"/>
          <w:bCs w:val="0"/>
          <w:kern w:val="0"/>
          <w:sz w:val="21"/>
          <w:szCs w:val="21"/>
          <w:shd w:val="clear" w:color="auto" w:fill="FFFFFF"/>
          <w:lang w:val="en-US" w:eastAsia="zh-CN"/>
        </w:rPr>
        <w:t>质量质控标准”在科室对这4名护士每周质控1次。</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lang w:val="en-US" w:eastAsia="zh-CN"/>
        </w:rPr>
        <w:t xml:space="preserve">2.2.4 </w:t>
      </w:r>
      <w:r>
        <w:rPr>
          <w:rFonts w:hint="eastAsia" w:ascii="宋体" w:hAnsi="宋体" w:eastAsia="宋体" w:cs="宋体"/>
          <w:b/>
          <w:bCs/>
          <w:kern w:val="0"/>
          <w:sz w:val="21"/>
          <w:szCs w:val="21"/>
          <w:shd w:val="clear" w:color="auto" w:fill="FFFFFF"/>
        </w:rPr>
        <w:t>质量追踪持续改进</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shd w:val="clear" w:color="auto" w:fill="FFFFFF"/>
          <w:lang w:val="en-US" w:eastAsia="zh-CN"/>
        </w:rPr>
        <w:t>（1）每月检查结束后，组长召集组员集中进行问题汇总，填写本月</w:t>
      </w:r>
      <w:r>
        <w:rPr>
          <w:rFonts w:hint="eastAsia" w:ascii="宋体" w:hAnsi="宋体" w:eastAsia="宋体" w:cs="宋体"/>
          <w:b w:val="0"/>
          <w:bCs w:val="0"/>
          <w:kern w:val="0"/>
          <w:sz w:val="21"/>
          <w:szCs w:val="21"/>
          <w:shd w:val="clear" w:color="auto" w:fill="FFFFFF"/>
          <w:lang w:val="en-US" w:eastAsia="zh-Hans"/>
        </w:rPr>
        <w:t>护理人员在职继续教育培训</w:t>
      </w:r>
      <w:r>
        <w:rPr>
          <w:rFonts w:hint="eastAsia" w:ascii="宋体" w:hAnsi="宋体" w:eastAsia="宋体" w:cs="宋体"/>
          <w:b w:val="0"/>
          <w:bCs w:val="0"/>
          <w:kern w:val="0"/>
          <w:sz w:val="21"/>
          <w:szCs w:val="21"/>
          <w:shd w:val="clear" w:color="auto" w:fill="FFFFFF"/>
          <w:lang w:val="en-US" w:eastAsia="zh-CN"/>
        </w:rPr>
        <w:t>质量控制汇总表，分析原因，并制定整改措施，存在问题反馈要给各科室，并报护理部奖惩委员会，次月进行追踪评价，查看科室整改效果，实行闭环式质量管理。</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（2）护理部主任在每月护理部例会进行问题反馈，通报检查情况，重点强调整改措施如何落实。</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shd w:val="clear" w:color="auto" w:fill="FFFFFF"/>
          <w:lang w:val="en-US" w:eastAsia="zh-CN"/>
        </w:rPr>
        <w:t>（3）每季度组织召开1次</w:t>
      </w:r>
      <w:r>
        <w:rPr>
          <w:rFonts w:hint="eastAsia" w:ascii="宋体" w:hAnsi="宋体" w:eastAsia="宋体" w:cs="宋体"/>
          <w:b w:val="0"/>
          <w:bCs w:val="0"/>
          <w:kern w:val="0"/>
          <w:sz w:val="21"/>
          <w:szCs w:val="21"/>
          <w:shd w:val="clear" w:color="auto" w:fill="FFFFFF"/>
          <w:lang w:val="en-US" w:eastAsia="zh-Hans"/>
        </w:rPr>
        <w:t>质控问题分析</w:t>
      </w:r>
      <w:r>
        <w:rPr>
          <w:rFonts w:hint="eastAsia" w:ascii="宋体" w:hAnsi="宋体" w:eastAsia="宋体" w:cs="宋体"/>
          <w:b w:val="0"/>
          <w:bCs w:val="0"/>
          <w:kern w:val="0"/>
          <w:sz w:val="21"/>
          <w:szCs w:val="21"/>
          <w:shd w:val="clear" w:color="auto" w:fill="FFFFFF"/>
          <w:lang w:val="en-US" w:eastAsia="zh-CN"/>
        </w:rPr>
        <w:t>会议，将本季度质控情况以PPT形式进行反馈，具体到科室。</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rPr>
      </w:pPr>
      <w:r>
        <w:rPr>
          <w:rFonts w:hint="eastAsia" w:ascii="宋体" w:hAnsi="宋体" w:eastAsia="宋体" w:cs="宋体"/>
          <w:b/>
          <w:bCs/>
          <w:kern w:val="0"/>
          <w:sz w:val="21"/>
          <w:szCs w:val="21"/>
          <w:shd w:val="clear" w:color="auto" w:fill="FFFFFF"/>
          <w:lang w:val="en-US" w:eastAsia="zh-CN"/>
        </w:rPr>
        <w:t xml:space="preserve">2.2.5 </w:t>
      </w:r>
      <w:r>
        <w:rPr>
          <w:rFonts w:hint="eastAsia" w:ascii="宋体" w:hAnsi="宋体" w:eastAsia="宋体" w:cs="宋体"/>
          <w:b/>
          <w:bCs/>
          <w:kern w:val="0"/>
          <w:sz w:val="21"/>
          <w:szCs w:val="21"/>
          <w:shd w:val="clear" w:color="auto" w:fill="FFFFFF"/>
        </w:rPr>
        <w:t>评价方法</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采取考核的方式进行对比评价，将所得数据进行统计分析。（1）考核分为两个部分，包括:理论考核和</w:t>
      </w:r>
      <w:r>
        <w:rPr>
          <w:rFonts w:hint="eastAsia" w:ascii="宋体" w:hAnsi="宋体" w:eastAsia="宋体" w:cs="宋体"/>
          <w:b w:val="0"/>
          <w:bCs w:val="0"/>
          <w:kern w:val="0"/>
          <w:sz w:val="21"/>
          <w:szCs w:val="21"/>
          <w:shd w:val="clear" w:color="auto" w:fill="FFFFFF"/>
          <w:lang w:val="en-US" w:eastAsia="zh-Hans"/>
        </w:rPr>
        <w:t>护士临床</w:t>
      </w:r>
      <w:r>
        <w:rPr>
          <w:rFonts w:hint="eastAsia" w:ascii="宋体" w:hAnsi="宋体" w:eastAsia="宋体" w:cs="宋体"/>
          <w:b w:val="0"/>
          <w:bCs w:val="0"/>
          <w:kern w:val="0"/>
          <w:sz w:val="21"/>
          <w:szCs w:val="21"/>
          <w:shd w:val="clear" w:color="auto" w:fill="FFFFFF"/>
          <w:lang w:val="en-US" w:eastAsia="zh-CN"/>
        </w:rPr>
        <w:t>工作</w:t>
      </w:r>
      <w:r>
        <w:rPr>
          <w:rFonts w:hint="eastAsia" w:ascii="宋体" w:hAnsi="宋体" w:eastAsia="宋体" w:cs="宋体"/>
          <w:b w:val="0"/>
          <w:bCs w:val="0"/>
          <w:kern w:val="0"/>
          <w:sz w:val="21"/>
          <w:szCs w:val="21"/>
          <w:shd w:val="clear" w:color="auto" w:fill="FFFFFF"/>
          <w:lang w:val="en-US" w:eastAsia="zh-Hans"/>
        </w:rPr>
        <w:t>能力考核</w:t>
      </w:r>
      <w:r>
        <w:rPr>
          <w:rFonts w:hint="eastAsia" w:ascii="宋体" w:hAnsi="宋体" w:eastAsia="宋体" w:cs="宋体"/>
          <w:b w:val="0"/>
          <w:bCs w:val="0"/>
          <w:kern w:val="0"/>
          <w:sz w:val="21"/>
          <w:szCs w:val="21"/>
          <w:shd w:val="clear" w:color="auto" w:fill="FFFFFF"/>
          <w:lang w:val="en-US" w:eastAsia="zh-CN"/>
        </w:rPr>
        <w:t>。理论考核100分，包括：</w:t>
      </w:r>
      <w:r>
        <w:rPr>
          <w:rFonts w:hint="eastAsia" w:ascii="宋体" w:hAnsi="宋体" w:eastAsia="宋体" w:cs="宋体"/>
          <w:b w:val="0"/>
          <w:bCs w:val="0"/>
          <w:kern w:val="0"/>
          <w:sz w:val="21"/>
          <w:szCs w:val="21"/>
          <w:shd w:val="clear" w:color="auto" w:fill="FFFFFF"/>
          <w:lang w:val="en-US" w:eastAsia="zh-Hans"/>
        </w:rPr>
        <w:t>分层培训</w:t>
      </w:r>
      <w:r>
        <w:rPr>
          <w:rFonts w:hint="eastAsia" w:ascii="宋体" w:hAnsi="宋体" w:eastAsia="宋体" w:cs="宋体"/>
          <w:b w:val="0"/>
          <w:bCs w:val="0"/>
          <w:kern w:val="0"/>
          <w:sz w:val="21"/>
          <w:szCs w:val="21"/>
          <w:shd w:val="clear" w:color="auto" w:fill="FFFFFF"/>
          <w:lang w:val="en-US" w:eastAsia="zh-CN"/>
        </w:rPr>
        <w:t>基础及专科理论50分、</w:t>
      </w:r>
      <w:r>
        <w:rPr>
          <w:rFonts w:hint="eastAsia" w:ascii="宋体" w:hAnsi="宋体" w:eastAsia="宋体" w:cs="宋体"/>
          <w:b w:val="0"/>
          <w:bCs w:val="0"/>
          <w:kern w:val="0"/>
          <w:sz w:val="21"/>
          <w:szCs w:val="21"/>
          <w:shd w:val="clear" w:color="auto" w:fill="FFFFFF"/>
          <w:lang w:val="en-US" w:eastAsia="zh-Hans"/>
        </w:rPr>
        <w:t>安全警示培训</w:t>
      </w:r>
      <w:r>
        <w:rPr>
          <w:rFonts w:hint="eastAsia" w:ascii="宋体" w:hAnsi="宋体" w:eastAsia="宋体" w:cs="宋体"/>
          <w:b w:val="0"/>
          <w:bCs w:val="0"/>
          <w:kern w:val="0"/>
          <w:sz w:val="21"/>
          <w:szCs w:val="21"/>
          <w:shd w:val="clear" w:color="auto" w:fill="FFFFFF"/>
          <w:lang w:val="en-US" w:eastAsia="zh-CN"/>
        </w:rPr>
        <w:t>20分，临床基础小组及临床专业小组培训内容20分、院级培训10分。</w:t>
      </w:r>
      <w:r>
        <w:rPr>
          <w:rFonts w:hint="eastAsia" w:ascii="宋体" w:hAnsi="宋体" w:eastAsia="宋体" w:cs="宋体"/>
          <w:b w:val="0"/>
          <w:bCs w:val="0"/>
          <w:kern w:val="0"/>
          <w:sz w:val="21"/>
          <w:szCs w:val="21"/>
          <w:shd w:val="clear" w:color="auto" w:fill="FFFFFF"/>
          <w:lang w:val="en-US" w:eastAsia="zh-Hans"/>
        </w:rPr>
        <w:t>护士临床</w:t>
      </w:r>
      <w:r>
        <w:rPr>
          <w:rFonts w:hint="eastAsia" w:ascii="宋体" w:hAnsi="宋体" w:eastAsia="宋体" w:cs="宋体"/>
          <w:b w:val="0"/>
          <w:bCs w:val="0"/>
          <w:kern w:val="0"/>
          <w:sz w:val="21"/>
          <w:szCs w:val="21"/>
          <w:shd w:val="clear" w:color="auto" w:fill="FFFFFF"/>
          <w:lang w:val="en-US" w:eastAsia="zh-CN"/>
        </w:rPr>
        <w:t>工作</w:t>
      </w:r>
      <w:r>
        <w:rPr>
          <w:rFonts w:hint="eastAsia" w:ascii="宋体" w:hAnsi="宋体" w:eastAsia="宋体" w:cs="宋体"/>
          <w:b w:val="0"/>
          <w:bCs w:val="0"/>
          <w:kern w:val="0"/>
          <w:sz w:val="21"/>
          <w:szCs w:val="21"/>
          <w:shd w:val="clear" w:color="auto" w:fill="FFFFFF"/>
          <w:lang w:val="en-US" w:eastAsia="zh-Hans"/>
        </w:rPr>
        <w:t>能力考核</w:t>
      </w:r>
      <w:r>
        <w:rPr>
          <w:rFonts w:hint="eastAsia" w:ascii="宋体" w:hAnsi="宋体" w:eastAsia="宋体" w:cs="宋体"/>
          <w:b w:val="0"/>
          <w:bCs w:val="0"/>
          <w:kern w:val="0"/>
          <w:sz w:val="21"/>
          <w:szCs w:val="21"/>
          <w:shd w:val="clear" w:color="auto" w:fill="FFFFFF"/>
          <w:lang w:val="en-US" w:eastAsia="zh-CN"/>
        </w:rPr>
        <w:t>10分</w:t>
      </w:r>
      <w:r>
        <w:rPr>
          <w:rFonts w:hint="eastAsia" w:ascii="宋体" w:hAnsi="宋体" w:eastAsia="宋体" w:cs="宋体"/>
          <w:b w:val="0"/>
          <w:bCs w:val="0"/>
          <w:kern w:val="0"/>
          <w:sz w:val="21"/>
          <w:szCs w:val="21"/>
          <w:shd w:val="clear" w:color="auto" w:fill="FFFFFF"/>
          <w:lang w:val="en-US" w:eastAsia="zh-Hans"/>
        </w:rPr>
        <w:t>，</w:t>
      </w:r>
      <w:r>
        <w:rPr>
          <w:rFonts w:hint="eastAsia" w:ascii="宋体" w:hAnsi="宋体" w:eastAsia="宋体" w:cs="宋体"/>
          <w:b w:val="0"/>
          <w:bCs w:val="0"/>
          <w:kern w:val="0"/>
          <w:sz w:val="21"/>
          <w:szCs w:val="21"/>
          <w:shd w:val="clear" w:color="auto" w:fill="FFFFFF"/>
          <w:lang w:val="en-US" w:eastAsia="zh-CN"/>
        </w:rPr>
        <w:t>包括病情观察评估能力(临床思维)3分、专业知识点掌握1分、规范的动手能力2分、表达沟通能力(患、医、护)1分、应变处理能力2分、人文关怀及素养分。（2）标准：理论考核：优秀:≥90分；良好: 80分-89分；</w:t>
      </w:r>
      <w:r>
        <w:rPr>
          <w:rFonts w:hint="eastAsia" w:ascii="宋体" w:hAnsi="宋体" w:eastAsia="宋体" w:cs="宋体"/>
          <w:b w:val="0"/>
          <w:bCs w:val="0"/>
          <w:kern w:val="0"/>
          <w:sz w:val="21"/>
          <w:szCs w:val="21"/>
          <w:shd w:val="clear" w:color="auto" w:fill="FFFFFF"/>
          <w:lang w:val="en-US" w:eastAsia="zh-Hans"/>
        </w:rPr>
        <w:t>达标</w:t>
      </w:r>
      <w:r>
        <w:rPr>
          <w:rFonts w:hint="eastAsia" w:ascii="宋体" w:hAnsi="宋体" w:eastAsia="宋体" w:cs="宋体"/>
          <w:b w:val="0"/>
          <w:bCs w:val="0"/>
          <w:kern w:val="0"/>
          <w:sz w:val="21"/>
          <w:szCs w:val="21"/>
          <w:shd w:val="clear" w:color="auto" w:fill="FFFFFF"/>
          <w:lang w:val="en-US" w:eastAsia="zh-CN"/>
        </w:rPr>
        <w:t>:70-79分；不</w:t>
      </w:r>
      <w:r>
        <w:rPr>
          <w:rFonts w:hint="eastAsia" w:ascii="宋体" w:hAnsi="宋体" w:eastAsia="宋体" w:cs="宋体"/>
          <w:b w:val="0"/>
          <w:bCs w:val="0"/>
          <w:kern w:val="0"/>
          <w:sz w:val="21"/>
          <w:szCs w:val="21"/>
          <w:shd w:val="clear" w:color="auto" w:fill="FFFFFF"/>
          <w:lang w:val="en-US" w:eastAsia="zh-Hans"/>
        </w:rPr>
        <w:t>达标</w:t>
      </w:r>
      <w:r>
        <w:rPr>
          <w:rFonts w:hint="eastAsia" w:ascii="宋体" w:hAnsi="宋体" w:eastAsia="宋体" w:cs="宋体"/>
          <w:b w:val="0"/>
          <w:bCs w:val="0"/>
          <w:kern w:val="0"/>
          <w:sz w:val="21"/>
          <w:szCs w:val="21"/>
          <w:shd w:val="clear" w:color="auto" w:fill="FFFFFF"/>
          <w:lang w:val="en-US" w:eastAsia="zh-CN"/>
        </w:rPr>
        <w:t>:</w:t>
      </w:r>
      <w:r>
        <w:rPr>
          <w:rFonts w:hint="eastAsia" w:ascii="宋体" w:hAnsi="宋体" w:eastAsia="宋体" w:cs="宋体"/>
          <w:sz w:val="21"/>
        </w:rPr>
        <w:t>＜</w:t>
      </w:r>
      <w:r>
        <w:rPr>
          <w:rFonts w:hint="eastAsia" w:ascii="宋体" w:hAnsi="宋体" w:eastAsia="宋体" w:cs="宋体"/>
          <w:b w:val="0"/>
          <w:bCs w:val="0"/>
          <w:kern w:val="0"/>
          <w:sz w:val="21"/>
          <w:szCs w:val="21"/>
          <w:shd w:val="clear" w:color="auto" w:fill="FFFFFF"/>
          <w:lang w:val="en-US" w:eastAsia="zh-CN"/>
        </w:rPr>
        <w:t>70分。</w:t>
      </w:r>
      <w:r>
        <w:rPr>
          <w:rFonts w:hint="eastAsia" w:ascii="宋体" w:hAnsi="宋体" w:eastAsia="宋体" w:cs="宋体"/>
          <w:b w:val="0"/>
          <w:bCs w:val="0"/>
          <w:kern w:val="0"/>
          <w:sz w:val="21"/>
          <w:szCs w:val="21"/>
          <w:shd w:val="clear" w:color="auto" w:fill="FFFFFF"/>
          <w:lang w:val="en-US" w:eastAsia="zh-Hans"/>
        </w:rPr>
        <w:t>护士临床</w:t>
      </w:r>
      <w:r>
        <w:rPr>
          <w:rFonts w:hint="eastAsia" w:ascii="宋体" w:hAnsi="宋体" w:eastAsia="宋体" w:cs="宋体"/>
          <w:b w:val="0"/>
          <w:bCs w:val="0"/>
          <w:kern w:val="0"/>
          <w:sz w:val="21"/>
          <w:szCs w:val="21"/>
          <w:shd w:val="clear" w:color="auto" w:fill="FFFFFF"/>
          <w:lang w:val="en-US" w:eastAsia="zh-CN"/>
        </w:rPr>
        <w:t>工作</w:t>
      </w:r>
      <w:r>
        <w:rPr>
          <w:rFonts w:hint="eastAsia" w:ascii="宋体" w:hAnsi="宋体" w:eastAsia="宋体" w:cs="宋体"/>
          <w:b w:val="0"/>
          <w:bCs w:val="0"/>
          <w:kern w:val="0"/>
          <w:sz w:val="21"/>
          <w:szCs w:val="21"/>
          <w:shd w:val="clear" w:color="auto" w:fill="FFFFFF"/>
          <w:lang w:val="en-US" w:eastAsia="zh-Hans"/>
        </w:rPr>
        <w:t>能力考核</w:t>
      </w:r>
      <w:r>
        <w:rPr>
          <w:rFonts w:hint="eastAsia" w:ascii="宋体" w:hAnsi="宋体" w:eastAsia="宋体" w:cs="宋体"/>
          <w:b w:val="0"/>
          <w:bCs w:val="0"/>
          <w:kern w:val="0"/>
          <w:sz w:val="21"/>
          <w:szCs w:val="21"/>
          <w:shd w:val="clear" w:color="auto" w:fill="FFFFFF"/>
          <w:lang w:val="en-US" w:eastAsia="zh-CN"/>
        </w:rPr>
        <w:t>：优秀:9-10分；良好:7-8.9分；</w:t>
      </w:r>
      <w:r>
        <w:rPr>
          <w:rFonts w:hint="eastAsia" w:ascii="宋体" w:hAnsi="宋体" w:eastAsia="宋体" w:cs="宋体"/>
          <w:b w:val="0"/>
          <w:bCs w:val="0"/>
          <w:kern w:val="0"/>
          <w:sz w:val="21"/>
          <w:szCs w:val="21"/>
          <w:shd w:val="clear" w:color="auto" w:fill="FFFFFF"/>
          <w:lang w:val="en-US" w:eastAsia="zh-Hans"/>
        </w:rPr>
        <w:t>达标</w:t>
      </w:r>
      <w:r>
        <w:rPr>
          <w:rFonts w:hint="eastAsia" w:ascii="宋体" w:hAnsi="宋体" w:eastAsia="宋体" w:cs="宋体"/>
          <w:b w:val="0"/>
          <w:bCs w:val="0"/>
          <w:kern w:val="0"/>
          <w:sz w:val="21"/>
          <w:szCs w:val="21"/>
          <w:shd w:val="clear" w:color="auto" w:fill="FFFFFF"/>
          <w:lang w:val="en-US" w:eastAsia="zh-CN"/>
        </w:rPr>
        <w:t>:6-6.9分；不</w:t>
      </w:r>
      <w:r>
        <w:rPr>
          <w:rFonts w:hint="eastAsia" w:ascii="宋体" w:hAnsi="宋体" w:eastAsia="宋体" w:cs="宋体"/>
          <w:b w:val="0"/>
          <w:bCs w:val="0"/>
          <w:kern w:val="0"/>
          <w:sz w:val="21"/>
          <w:szCs w:val="21"/>
          <w:shd w:val="clear" w:color="auto" w:fill="FFFFFF"/>
          <w:lang w:val="en-US" w:eastAsia="zh-Hans"/>
        </w:rPr>
        <w:t>达标</w:t>
      </w:r>
      <w:r>
        <w:rPr>
          <w:rFonts w:hint="eastAsia" w:ascii="宋体" w:hAnsi="宋体" w:eastAsia="宋体" w:cs="宋体"/>
          <w:b w:val="0"/>
          <w:bCs w:val="0"/>
          <w:kern w:val="0"/>
          <w:sz w:val="21"/>
          <w:szCs w:val="21"/>
          <w:shd w:val="clear" w:color="auto" w:fill="FFFFFF"/>
          <w:lang w:val="en-US" w:eastAsia="zh-CN"/>
        </w:rPr>
        <w:t>:＜6分。</w:t>
      </w: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2.2.6 统计方法</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采用SPSS27.0统计学软件进行数据处理，计量资料以</w:t>
      </w:r>
      <m:oMath>
        <m:acc>
          <m:accPr>
            <m:chr m:val="̅"/>
            <m:ctrlPr>
              <w:rPr>
                <w:rFonts w:hint="eastAsia" w:ascii="Cambria Math" w:hAnsi="Cambria Math" w:eastAsia="宋体" w:cs="宋体"/>
                <w:b w:val="0"/>
                <w:bCs w:val="0"/>
                <w:kern w:val="0"/>
                <w:sz w:val="21"/>
                <w:szCs w:val="21"/>
                <w:shd w:val="clear" w:color="auto" w:fill="FFFFFF"/>
                <w:lang w:val="en-US" w:eastAsia="zh-CN"/>
              </w:rPr>
            </m:ctrlPr>
          </m:accPr>
          <m:e>
            <m:r>
              <m:rPr>
                <m:sty m:val="p"/>
              </m:rPr>
              <w:rPr>
                <w:rFonts w:hint="eastAsia" w:ascii="Cambria Math" w:hAnsi="Cambria Math" w:eastAsia="宋体" w:cs="宋体"/>
                <w:kern w:val="0"/>
                <w:sz w:val="21"/>
                <w:szCs w:val="21"/>
                <w:shd w:val="clear" w:color="auto" w:fill="FFFFFF"/>
                <w:lang w:val="en-US" w:eastAsia="zh-CN"/>
              </w:rPr>
              <m:t>x</m:t>
            </m:r>
            <m:ctrlPr>
              <w:rPr>
                <w:rFonts w:hint="eastAsia" w:ascii="Cambria Math" w:hAnsi="Cambria Math" w:eastAsia="宋体" w:cs="宋体"/>
                <w:b w:val="0"/>
                <w:bCs w:val="0"/>
                <w:kern w:val="0"/>
                <w:sz w:val="21"/>
                <w:szCs w:val="21"/>
                <w:shd w:val="clear" w:color="auto" w:fill="FFFFFF"/>
                <w:lang w:val="en-US" w:eastAsia="zh-CN"/>
              </w:rPr>
            </m:ctrlPr>
          </m:e>
        </m:acc>
      </m:oMath>
      <w:r>
        <w:rPr>
          <w:rFonts w:hint="eastAsia" w:ascii="宋体" w:hAnsi="宋体" w:eastAsia="宋体" w:cs="宋体"/>
          <w:b w:val="0"/>
          <w:bCs w:val="0"/>
          <w:kern w:val="0"/>
          <w:sz w:val="21"/>
          <w:szCs w:val="21"/>
          <w:shd w:val="clear" w:color="auto" w:fill="FFFFFF"/>
          <w:lang w:val="en-US" w:eastAsia="zh-CN"/>
        </w:rPr>
        <w:t>±s表示，符合正态分布且方差齐时，两组间采取独立样本</w:t>
      </w:r>
      <w:r>
        <w:rPr>
          <w:rFonts w:hint="eastAsia" w:ascii="宋体" w:hAnsi="宋体" w:eastAsia="宋体" w:cs="宋体"/>
          <w:b w:val="0"/>
          <w:bCs w:val="0"/>
          <w:i/>
          <w:iCs/>
          <w:kern w:val="0"/>
          <w:sz w:val="21"/>
          <w:szCs w:val="21"/>
          <w:shd w:val="clear" w:color="auto" w:fill="FFFFFF"/>
          <w:lang w:val="en-US" w:eastAsia="zh-CN"/>
        </w:rPr>
        <w:t>t</w:t>
      </w:r>
      <w:r>
        <w:rPr>
          <w:rFonts w:hint="eastAsia" w:ascii="宋体" w:hAnsi="宋体" w:eastAsia="宋体" w:cs="宋体"/>
          <w:b w:val="0"/>
          <w:bCs w:val="0"/>
          <w:kern w:val="0"/>
          <w:sz w:val="21"/>
          <w:szCs w:val="21"/>
          <w:shd w:val="clear" w:color="auto" w:fill="FFFFFF"/>
          <w:lang w:val="en-US" w:eastAsia="zh-CN"/>
        </w:rPr>
        <w:t>检验；计数资料采取%表示，组间比较采取χ2检验；以</w:t>
      </w:r>
      <w:r>
        <w:rPr>
          <w:rFonts w:hint="eastAsia" w:ascii="宋体" w:hAnsi="宋体" w:eastAsia="宋体" w:cs="宋体"/>
          <w:b w:val="0"/>
          <w:bCs w:val="0"/>
          <w:i/>
          <w:iCs/>
          <w:kern w:val="0"/>
          <w:sz w:val="21"/>
          <w:szCs w:val="21"/>
          <w:shd w:val="clear" w:color="auto" w:fill="FFFFFF"/>
          <w:lang w:val="en-US" w:eastAsia="zh-CN"/>
        </w:rPr>
        <w:t>P</w:t>
      </w:r>
      <w:r>
        <w:rPr>
          <w:rFonts w:hint="eastAsia" w:ascii="宋体" w:hAnsi="宋体" w:eastAsia="宋体" w:cs="宋体"/>
          <w:sz w:val="21"/>
        </w:rPr>
        <w:t>＜</w:t>
      </w:r>
      <w:r>
        <w:rPr>
          <w:rFonts w:hint="eastAsia" w:ascii="宋体" w:hAnsi="宋体" w:eastAsia="宋体" w:cs="宋体"/>
          <w:b w:val="0"/>
          <w:bCs w:val="0"/>
          <w:kern w:val="0"/>
          <w:sz w:val="21"/>
          <w:szCs w:val="21"/>
          <w:shd w:val="clear" w:color="auto" w:fill="FFFFFF"/>
          <w:lang w:val="en-US" w:eastAsia="zh-CN"/>
        </w:rPr>
        <w:t>0.05为差异有统计学意义。</w:t>
      </w: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p>
    <w:p>
      <w:pPr>
        <w:keepNext w:val="0"/>
        <w:pageBreakBefore w:val="0"/>
        <w:numPr>
          <w:ilvl w:val="0"/>
          <w:numId w:val="1"/>
        </w:numPr>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sz w:val="21"/>
          <w:lang w:val="en-US" w:eastAsia="zh-CN"/>
        </w:rPr>
      </w:pPr>
      <w:r>
        <w:rPr>
          <w:rFonts w:hint="eastAsia" w:ascii="宋体" w:hAnsi="宋体" w:eastAsia="宋体" w:cs="宋体"/>
          <w:b/>
          <w:sz w:val="21"/>
        </w:rPr>
        <w:t>结果</w:t>
      </w:r>
      <w:r>
        <w:rPr>
          <w:rFonts w:hint="eastAsia" w:ascii="宋体" w:hAnsi="宋体" w:eastAsia="宋体" w:cs="宋体"/>
          <w:b/>
          <w:sz w:val="21"/>
          <w:lang w:val="en-US" w:eastAsia="zh-CN"/>
        </w:rPr>
        <w:t>与讨论</w:t>
      </w:r>
    </w:p>
    <w:p>
      <w:pPr>
        <w:keepNext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3.1 考核</w:t>
      </w:r>
    </w:p>
    <w:p>
      <w:pPr>
        <w:keepNext w:val="0"/>
        <w:pageBreakBefore w:val="0"/>
        <w:numPr>
          <w:ilvl w:val="0"/>
          <w:numId w:val="0"/>
        </w:numPr>
        <w:kinsoku/>
        <w:wordWrap/>
        <w:overflowPunct/>
        <w:topLinePunct w:val="0"/>
        <w:autoSpaceDE/>
        <w:autoSpaceDN/>
        <w:bidi w:val="0"/>
        <w:adjustRightInd/>
        <w:snapToGrid/>
        <w:spacing w:line="240" w:lineRule="auto"/>
        <w:ind w:right="0" w:rightChars="0" w:firstLine="420" w:firstLineChars="0"/>
        <w:textAlignment w:val="auto"/>
        <w:rPr>
          <w:rFonts w:hint="eastAsia" w:ascii="宋体" w:hAnsi="宋体" w:eastAsia="宋体" w:cs="宋体"/>
          <w:b w:val="0"/>
          <w:bCs w:val="0"/>
          <w:kern w:val="0"/>
          <w:sz w:val="21"/>
          <w:szCs w:val="21"/>
          <w:shd w:val="clear" w:color="auto" w:fill="FFFFFF"/>
          <w:lang w:val="en-US" w:eastAsia="zh-CN"/>
        </w:rPr>
        <w:sectPr>
          <w:type w:val="continuous"/>
          <w:pgSz w:w="11906" w:h="16838"/>
          <w:pgMar w:top="1440" w:right="1134" w:bottom="1440" w:left="1134" w:header="851" w:footer="992" w:gutter="0"/>
          <w:cols w:space="427" w:num="2"/>
          <w:docGrid w:type="lines" w:linePitch="312" w:charSpace="0"/>
        </w:sectPr>
      </w:pPr>
      <w:r>
        <w:rPr>
          <w:rFonts w:hint="eastAsia" w:ascii="宋体" w:hAnsi="宋体" w:eastAsia="宋体" w:cs="宋体"/>
          <w:b w:val="0"/>
          <w:bCs w:val="0"/>
          <w:kern w:val="0"/>
          <w:sz w:val="21"/>
          <w:szCs w:val="21"/>
          <w:shd w:val="clear" w:color="auto" w:fill="FFFFFF"/>
          <w:lang w:val="en-US" w:eastAsia="zh-CN"/>
        </w:rPr>
        <w:t>观察组理论考核优于对照组；护士临床工作能力考核优于对照组；差异均有统计学意义(</w:t>
      </w:r>
      <w:r>
        <w:rPr>
          <w:rFonts w:hint="eastAsia" w:ascii="宋体" w:hAnsi="宋体" w:eastAsia="宋体" w:cs="宋体"/>
          <w:b w:val="0"/>
          <w:bCs w:val="0"/>
          <w:i/>
          <w:iCs/>
          <w:kern w:val="0"/>
          <w:sz w:val="21"/>
          <w:szCs w:val="21"/>
          <w:shd w:val="clear" w:color="auto" w:fill="FFFFFF"/>
          <w:lang w:val="en-US" w:eastAsia="zh-CN"/>
        </w:rPr>
        <w:t>P</w:t>
      </w:r>
      <w:r>
        <w:rPr>
          <w:rFonts w:hint="eastAsia" w:ascii="宋体" w:hAnsi="宋体" w:eastAsia="宋体" w:cs="宋体"/>
          <w:b w:val="0"/>
          <w:bCs w:val="0"/>
          <w:kern w:val="0"/>
          <w:sz w:val="21"/>
          <w:szCs w:val="21"/>
          <w:shd w:val="clear" w:color="auto" w:fill="FFFFFF"/>
          <w:lang w:val="en-US" w:eastAsia="zh-CN"/>
        </w:rPr>
        <w:t>＜0.05)。见表2。</w:t>
      </w:r>
    </w:p>
    <w:p>
      <w:pPr>
        <w:keepNext w:val="0"/>
        <w:pageBreakBefore w:val="0"/>
        <w:numPr>
          <w:ilvl w:val="0"/>
          <w:numId w:val="0"/>
        </w:numPr>
        <w:kinsoku/>
        <w:wordWrap/>
        <w:overflowPunct/>
        <w:topLinePunct w:val="0"/>
        <w:autoSpaceDE/>
        <w:autoSpaceDN/>
        <w:bidi w:val="0"/>
        <w:adjustRightInd/>
        <w:snapToGrid/>
        <w:spacing w:line="240" w:lineRule="auto"/>
        <w:ind w:right="0" w:rightChars="0" w:firstLine="420" w:firstLineChars="0"/>
        <w:textAlignment w:val="auto"/>
        <w:rPr>
          <w:rFonts w:hint="eastAsia" w:ascii="宋体" w:hAnsi="宋体" w:eastAsia="宋体" w:cs="宋体"/>
          <w:b w:val="0"/>
          <w:bCs w:val="0"/>
          <w:kern w:val="0"/>
          <w:sz w:val="21"/>
          <w:szCs w:val="21"/>
          <w:shd w:val="clear" w:color="auto" w:fill="FFFFFF"/>
          <w:lang w:val="en-US" w:eastAsia="zh-CN"/>
        </w:rPr>
      </w:pP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表2两组</w:t>
      </w:r>
      <w:r>
        <w:rPr>
          <w:rFonts w:hint="eastAsia" w:ascii="宋体" w:hAnsi="宋体" w:eastAsia="宋体" w:cs="宋体"/>
          <w:b w:val="0"/>
          <w:bCs w:val="0"/>
          <w:kern w:val="0"/>
          <w:sz w:val="21"/>
          <w:szCs w:val="21"/>
          <w:shd w:val="clear" w:color="auto" w:fill="FFFFFF"/>
          <w:lang w:val="en-US" w:eastAsia="zh-Hans"/>
        </w:rPr>
        <w:t>护理人员</w:t>
      </w:r>
      <w:r>
        <w:rPr>
          <w:rFonts w:hint="eastAsia" w:ascii="宋体" w:hAnsi="宋体" w:eastAsia="宋体" w:cs="宋体"/>
          <w:b w:val="0"/>
          <w:bCs w:val="0"/>
          <w:kern w:val="0"/>
          <w:sz w:val="21"/>
          <w:szCs w:val="21"/>
          <w:shd w:val="clear" w:color="auto" w:fill="FFFFFF"/>
          <w:lang w:val="en-US" w:eastAsia="zh-CN"/>
        </w:rPr>
        <w:t>考核成绩(</w:t>
      </w:r>
      <m:oMath>
        <m:acc>
          <m:accPr>
            <m:chr m:val="̅"/>
            <m:ctrlPr>
              <w:rPr>
                <w:rFonts w:hint="eastAsia" w:ascii="Cambria Math" w:hAnsi="Cambria Math" w:eastAsia="宋体" w:cs="宋体"/>
                <w:b w:val="0"/>
                <w:bCs w:val="0"/>
                <w:kern w:val="0"/>
                <w:sz w:val="21"/>
                <w:szCs w:val="21"/>
                <w:shd w:val="clear" w:color="auto" w:fill="FFFFFF"/>
                <w:lang w:val="en-US" w:eastAsia="zh-CN"/>
              </w:rPr>
            </m:ctrlPr>
          </m:accPr>
          <m:e>
            <m:r>
              <m:rPr>
                <m:sty m:val="p"/>
              </m:rPr>
              <w:rPr>
                <w:rFonts w:hint="eastAsia" w:ascii="Cambria Math" w:hAnsi="Cambria Math" w:eastAsia="宋体" w:cs="宋体"/>
                <w:kern w:val="0"/>
                <w:sz w:val="21"/>
                <w:szCs w:val="21"/>
                <w:shd w:val="clear" w:color="auto" w:fill="FFFFFF"/>
                <w:lang w:val="en-US" w:eastAsia="zh-CN"/>
              </w:rPr>
              <m:t>x</m:t>
            </m:r>
            <m:ctrlPr>
              <w:rPr>
                <w:rFonts w:hint="eastAsia" w:ascii="Cambria Math" w:hAnsi="Cambria Math" w:eastAsia="宋体" w:cs="宋体"/>
                <w:b w:val="0"/>
                <w:bCs w:val="0"/>
                <w:kern w:val="0"/>
                <w:sz w:val="21"/>
                <w:szCs w:val="21"/>
                <w:shd w:val="clear" w:color="auto" w:fill="FFFFFF"/>
                <w:lang w:val="en-US" w:eastAsia="zh-CN"/>
              </w:rPr>
            </m:ctrlPr>
          </m:e>
        </m:acc>
      </m:oMath>
      <w:r>
        <w:rPr>
          <w:rFonts w:hint="eastAsia" w:ascii="宋体" w:hAnsi="宋体" w:eastAsia="宋体" w:cs="宋体"/>
          <w:b w:val="0"/>
          <w:bCs w:val="0"/>
          <w:kern w:val="0"/>
          <w:sz w:val="21"/>
          <w:szCs w:val="21"/>
          <w:shd w:val="clear" w:color="auto" w:fill="FFFFFF"/>
          <w:lang w:val="en-US" w:eastAsia="zh-CN"/>
        </w:rPr>
        <w:t>±s)</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20"/>
        <w:gridCol w:w="2920"/>
        <w:gridCol w:w="29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920"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组别</w:t>
            </w:r>
          </w:p>
        </w:tc>
        <w:tc>
          <w:tcPr>
            <w:tcW w:w="2920"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理论考核</w:t>
            </w:r>
          </w:p>
        </w:tc>
        <w:tc>
          <w:tcPr>
            <w:tcW w:w="2920"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护士临床工作能力考核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观察组</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85.47±6.47</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7.86±1.02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对照组</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72.53±9.15</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6.24±1.04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i/>
                <w:iCs/>
                <w:kern w:val="0"/>
                <w:szCs w:val="21"/>
                <w:shd w:val="clear" w:color="auto" w:fill="FFFFFF"/>
                <w:lang w:val="en-US" w:eastAsia="zh-CN"/>
              </w:rPr>
              <w:t>t</w:t>
            </w:r>
            <w:r>
              <w:rPr>
                <w:rFonts w:hint="eastAsia" w:ascii="宋体" w:hAnsi="宋体" w:eastAsia="宋体" w:cs="宋体"/>
                <w:kern w:val="0"/>
                <w:szCs w:val="21"/>
                <w:shd w:val="clear" w:color="auto" w:fill="FFFFFF"/>
                <w:lang w:val="en-US" w:eastAsia="zh-CN"/>
              </w:rPr>
              <w:t>值</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6.186</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4.231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i/>
                <w:iCs/>
                <w:kern w:val="0"/>
                <w:szCs w:val="21"/>
                <w:shd w:val="clear" w:color="auto" w:fill="FFFFFF"/>
                <w:lang w:val="en-US" w:eastAsia="zh-CN"/>
              </w:rPr>
              <w:t>P</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b w:val="0"/>
                <w:bCs w:val="0"/>
                <w:kern w:val="0"/>
                <w:sz w:val="21"/>
                <w:szCs w:val="21"/>
                <w:shd w:val="clear" w:color="auto" w:fill="FFFFFF"/>
                <w:lang w:val="en-US" w:eastAsia="zh-CN"/>
              </w:rPr>
              <w:t>＜</w:t>
            </w:r>
            <w:r>
              <w:rPr>
                <w:rFonts w:hint="eastAsia" w:ascii="宋体" w:hAnsi="宋体" w:eastAsia="宋体" w:cs="宋体"/>
                <w:kern w:val="0"/>
                <w:szCs w:val="21"/>
                <w:shd w:val="clear" w:color="auto" w:fill="FFFFFF"/>
                <w:lang w:val="en-US" w:eastAsia="zh-CN"/>
              </w:rPr>
              <w:t>0.05</w:t>
            </w:r>
          </w:p>
        </w:tc>
        <w:tc>
          <w:tcPr>
            <w:tcW w:w="2920"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b w:val="0"/>
                <w:bCs w:val="0"/>
                <w:kern w:val="0"/>
                <w:sz w:val="21"/>
                <w:szCs w:val="21"/>
                <w:shd w:val="clear" w:color="auto" w:fill="FFFFFF"/>
                <w:lang w:val="en-US" w:eastAsia="zh-CN"/>
              </w:rPr>
              <w:t>＜</w:t>
            </w:r>
            <w:r>
              <w:rPr>
                <w:rFonts w:hint="eastAsia" w:ascii="宋体" w:hAnsi="宋体" w:eastAsia="宋体" w:cs="宋体"/>
                <w:kern w:val="0"/>
                <w:szCs w:val="21"/>
                <w:shd w:val="clear" w:color="auto" w:fill="FFFFFF"/>
                <w:lang w:val="en-US" w:eastAsia="zh-CN"/>
              </w:rPr>
              <w:t>0.05</w:t>
            </w:r>
          </w:p>
        </w:tc>
      </w:tr>
    </w:tbl>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pP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sectPr>
          <w:type w:val="continuous"/>
          <w:pgSz w:w="11906" w:h="16838"/>
          <w:pgMar w:top="1440" w:right="1134" w:bottom="1440" w:left="1134" w:header="851" w:footer="992" w:gutter="0"/>
          <w:cols w:space="425" w:num="1"/>
          <w:docGrid w:type="lines" w:linePitch="312" w:charSpace="0"/>
        </w:sectPr>
      </w:pPr>
    </w:p>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 xml:space="preserve">3.2 </w:t>
      </w:r>
      <w:r>
        <w:rPr>
          <w:rFonts w:hint="eastAsia" w:ascii="宋体" w:hAnsi="宋体" w:eastAsia="宋体" w:cs="宋体"/>
          <w:b w:val="0"/>
          <w:bCs w:val="0"/>
          <w:kern w:val="0"/>
          <w:sz w:val="21"/>
          <w:szCs w:val="21"/>
          <w:shd w:val="clear" w:color="auto" w:fill="FFFFFF"/>
          <w:lang w:val="en-US" w:eastAsia="zh-CN"/>
        </w:rPr>
        <w:t>成绩等级划分及合格率理论考核：观察组优秀13例，良好55例，达标30例，不达标2例 达标率为95%；对照组优秀6例，良好27例，达标38例，不达标15例，达标率76为%。两组达标率差异有统计学意义(</w:t>
      </w:r>
      <w:r>
        <w:rPr>
          <w:rFonts w:hint="eastAsia" w:ascii="宋体" w:hAnsi="宋体" w:eastAsia="宋体" w:cs="宋体"/>
          <w:b w:val="0"/>
          <w:bCs w:val="0"/>
          <w:i/>
          <w:iCs/>
          <w:kern w:val="0"/>
          <w:sz w:val="21"/>
          <w:szCs w:val="21"/>
          <w:shd w:val="clear" w:color="auto" w:fill="FFFFFF"/>
          <w:lang w:val="en-US" w:eastAsia="zh-CN"/>
        </w:rPr>
        <w:t>P</w:t>
      </w:r>
      <w:r>
        <w:rPr>
          <w:rFonts w:hint="eastAsia" w:ascii="宋体" w:hAnsi="宋体" w:eastAsia="宋体" w:cs="宋体"/>
          <w:b w:val="0"/>
          <w:bCs w:val="0"/>
          <w:kern w:val="0"/>
          <w:sz w:val="21"/>
          <w:szCs w:val="21"/>
          <w:shd w:val="clear" w:color="auto" w:fill="FFFFFF"/>
          <w:lang w:val="en-US" w:eastAsia="zh-CN"/>
        </w:rPr>
        <w:t>＜0.05)。见表3。</w:t>
      </w: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sectPr>
          <w:type w:val="continuous"/>
          <w:pgSz w:w="11906" w:h="16838"/>
          <w:pgMar w:top="1440" w:right="1134" w:bottom="1440" w:left="1134" w:header="851" w:footer="992" w:gutter="0"/>
          <w:cols w:space="427" w:num="2"/>
          <w:docGrid w:type="lines" w:linePitch="312" w:charSpace="0"/>
        </w:sectPr>
      </w:pP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pP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表3两组</w:t>
      </w:r>
      <w:r>
        <w:rPr>
          <w:rFonts w:hint="eastAsia" w:ascii="宋体" w:hAnsi="宋体" w:eastAsia="宋体" w:cs="宋体"/>
          <w:b w:val="0"/>
          <w:bCs w:val="0"/>
          <w:kern w:val="0"/>
          <w:sz w:val="21"/>
          <w:szCs w:val="21"/>
          <w:shd w:val="clear" w:color="auto" w:fill="FFFFFF"/>
          <w:lang w:val="en-US" w:eastAsia="zh-Hans"/>
        </w:rPr>
        <w:t>护理人员</w:t>
      </w:r>
      <w:r>
        <w:rPr>
          <w:rFonts w:hint="eastAsia" w:ascii="宋体" w:hAnsi="宋体" w:eastAsia="宋体" w:cs="宋体"/>
          <w:b w:val="0"/>
          <w:bCs w:val="0"/>
          <w:kern w:val="0"/>
          <w:sz w:val="21"/>
          <w:szCs w:val="21"/>
          <w:shd w:val="clear" w:color="auto" w:fill="FFFFFF"/>
          <w:lang w:val="en-US" w:eastAsia="zh-CN"/>
        </w:rPr>
        <w:t>理论考核成绩等级划分及达标率</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4"/>
        <w:gridCol w:w="1245"/>
        <w:gridCol w:w="1245"/>
        <w:gridCol w:w="1245"/>
        <w:gridCol w:w="1245"/>
        <w:gridCol w:w="1245"/>
        <w:gridCol w:w="12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4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组别</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i/>
                <w:iCs/>
                <w:kern w:val="0"/>
                <w:szCs w:val="21"/>
                <w:shd w:val="clear" w:color="auto" w:fill="FFFFFF"/>
                <w:lang w:val="en-US" w:eastAsia="zh-CN"/>
              </w:rPr>
              <w:t>n</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b w:val="0"/>
                <w:bCs w:val="0"/>
                <w:kern w:val="0"/>
                <w:sz w:val="21"/>
                <w:szCs w:val="21"/>
                <w:shd w:val="clear" w:color="auto" w:fill="FFFFFF"/>
                <w:lang w:val="en-US" w:eastAsia="zh-CN"/>
              </w:rPr>
              <w:t>优秀</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良好</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达标</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不达标</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达标率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4"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观察组</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b w:val="0"/>
                <w:bCs w:val="0"/>
                <w:kern w:val="0"/>
                <w:sz w:val="21"/>
                <w:szCs w:val="21"/>
                <w:shd w:val="clear" w:color="auto" w:fill="FFFFFF"/>
                <w:vertAlign w:val="baseline"/>
                <w:lang w:val="en-US" w:eastAsia="zh-CN"/>
              </w:rPr>
              <w:t>100</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13</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55</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30</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2</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4"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对照组</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100</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6</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27</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38</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15</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76</w:t>
            </w:r>
          </w:p>
        </w:tc>
      </w:tr>
    </w:tbl>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Hans"/>
        </w:rPr>
        <w:sectPr>
          <w:type w:val="continuous"/>
          <w:pgSz w:w="11906" w:h="16838"/>
          <w:pgMar w:top="1440" w:right="1134" w:bottom="1440" w:left="1134" w:header="851" w:footer="992" w:gutter="0"/>
          <w:cols w:space="425" w:num="1"/>
          <w:docGrid w:type="lines" w:linePitch="312" w:charSpace="0"/>
        </w:sectPr>
      </w:pPr>
    </w:p>
    <w:p>
      <w:pPr>
        <w:keepNext w:val="0"/>
        <w:pageBreakBefore w:val="0"/>
        <w:kinsoku/>
        <w:wordWrap/>
        <w:overflowPunct/>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Hans"/>
        </w:rPr>
        <w:t>护士临床</w:t>
      </w:r>
      <w:r>
        <w:rPr>
          <w:rFonts w:hint="eastAsia" w:ascii="宋体" w:hAnsi="宋体" w:eastAsia="宋体" w:cs="宋体"/>
          <w:b w:val="0"/>
          <w:bCs w:val="0"/>
          <w:kern w:val="0"/>
          <w:sz w:val="21"/>
          <w:szCs w:val="21"/>
          <w:shd w:val="clear" w:color="auto" w:fill="FFFFFF"/>
          <w:lang w:val="en-US" w:eastAsia="zh-CN"/>
        </w:rPr>
        <w:t>工作</w:t>
      </w:r>
      <w:r>
        <w:rPr>
          <w:rFonts w:hint="eastAsia" w:ascii="宋体" w:hAnsi="宋体" w:eastAsia="宋体" w:cs="宋体"/>
          <w:b w:val="0"/>
          <w:bCs w:val="0"/>
          <w:kern w:val="0"/>
          <w:sz w:val="21"/>
          <w:szCs w:val="21"/>
          <w:shd w:val="clear" w:color="auto" w:fill="FFFFFF"/>
          <w:lang w:val="en-US" w:eastAsia="zh-Hans"/>
        </w:rPr>
        <w:t>能力考核</w:t>
      </w:r>
      <w:r>
        <w:rPr>
          <w:rFonts w:hint="eastAsia" w:ascii="宋体" w:hAnsi="宋体" w:eastAsia="宋体" w:cs="宋体"/>
          <w:b w:val="0"/>
          <w:bCs w:val="0"/>
          <w:kern w:val="0"/>
          <w:sz w:val="21"/>
          <w:szCs w:val="21"/>
          <w:shd w:val="clear" w:color="auto" w:fill="FFFFFF"/>
          <w:lang w:val="en-US" w:eastAsia="zh-CN"/>
        </w:rPr>
        <w:t>：观察组优秀12例，良好50例，达标34例，不达标4例达标率为96%；对照组优秀4例，良好34例，达标47例，不达标15例，达标率为85%。两组达标率差异有统计学意义(</w:t>
      </w:r>
      <w:r>
        <w:rPr>
          <w:rFonts w:hint="eastAsia" w:ascii="宋体" w:hAnsi="宋体" w:eastAsia="宋体" w:cs="宋体"/>
          <w:b w:val="0"/>
          <w:bCs w:val="0"/>
          <w:i/>
          <w:iCs/>
          <w:kern w:val="0"/>
          <w:sz w:val="21"/>
          <w:szCs w:val="21"/>
          <w:shd w:val="clear" w:color="auto" w:fill="FFFFFF"/>
          <w:lang w:val="en-US" w:eastAsia="zh-CN"/>
        </w:rPr>
        <w:t>P</w:t>
      </w:r>
      <w:r>
        <w:rPr>
          <w:rFonts w:hint="eastAsia" w:ascii="宋体" w:hAnsi="宋体" w:eastAsia="宋体" w:cs="宋体"/>
          <w:b w:val="0"/>
          <w:bCs w:val="0"/>
          <w:kern w:val="0"/>
          <w:sz w:val="21"/>
          <w:szCs w:val="21"/>
          <w:shd w:val="clear" w:color="auto" w:fill="FFFFFF"/>
          <w:lang w:val="en-US" w:eastAsia="zh-CN"/>
        </w:rPr>
        <w:t>＜0.05)。见表4。</w:t>
      </w: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sectPr>
          <w:type w:val="continuous"/>
          <w:pgSz w:w="11906" w:h="16838"/>
          <w:pgMar w:top="1440" w:right="1134" w:bottom="1440" w:left="1134" w:header="851" w:footer="992" w:gutter="0"/>
          <w:cols w:space="427" w:num="2"/>
          <w:docGrid w:type="lines" w:linePitch="312" w:charSpace="0"/>
        </w:sectPr>
      </w:pP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pPr>
    </w:p>
    <w:p>
      <w:pPr>
        <w:keepNext w:val="0"/>
        <w:pageBreakBefore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表4两组</w:t>
      </w:r>
      <w:r>
        <w:rPr>
          <w:rFonts w:hint="eastAsia" w:ascii="宋体" w:hAnsi="宋体" w:eastAsia="宋体" w:cs="宋体"/>
          <w:b w:val="0"/>
          <w:bCs w:val="0"/>
          <w:kern w:val="0"/>
          <w:sz w:val="21"/>
          <w:szCs w:val="21"/>
          <w:shd w:val="clear" w:color="auto" w:fill="FFFFFF"/>
          <w:lang w:val="en-US" w:eastAsia="zh-Hans"/>
        </w:rPr>
        <w:t>护理人员</w:t>
      </w:r>
      <w:r>
        <w:rPr>
          <w:rFonts w:hint="eastAsia" w:ascii="宋体" w:hAnsi="宋体" w:eastAsia="宋体" w:cs="宋体"/>
          <w:b w:val="0"/>
          <w:bCs w:val="0"/>
          <w:kern w:val="0"/>
          <w:sz w:val="21"/>
          <w:szCs w:val="21"/>
          <w:shd w:val="clear" w:color="auto" w:fill="FFFFFF"/>
          <w:lang w:val="en-US" w:eastAsia="zh-CN"/>
        </w:rPr>
        <w:t>护士临床工作能力考核成绩等级划分及达标率</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4"/>
        <w:gridCol w:w="1245"/>
        <w:gridCol w:w="1245"/>
        <w:gridCol w:w="1245"/>
        <w:gridCol w:w="1245"/>
        <w:gridCol w:w="1245"/>
        <w:gridCol w:w="12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4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组别</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i/>
                <w:iCs/>
                <w:kern w:val="0"/>
                <w:szCs w:val="21"/>
                <w:shd w:val="clear" w:color="auto" w:fill="FFFFFF"/>
                <w:lang w:val="en-US" w:eastAsia="zh-CN"/>
              </w:rPr>
              <w:t>n</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b w:val="0"/>
                <w:bCs w:val="0"/>
                <w:kern w:val="0"/>
                <w:sz w:val="21"/>
                <w:szCs w:val="21"/>
                <w:shd w:val="clear" w:color="auto" w:fill="FFFFFF"/>
                <w:lang w:val="en-US" w:eastAsia="zh-CN"/>
              </w:rPr>
              <w:t>优秀</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良好</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达标</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不达标</w:t>
            </w:r>
          </w:p>
        </w:tc>
        <w:tc>
          <w:tcPr>
            <w:tcW w:w="124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达标率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4"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观察组</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b w:val="0"/>
                <w:bCs w:val="0"/>
                <w:kern w:val="0"/>
                <w:sz w:val="21"/>
                <w:szCs w:val="21"/>
                <w:shd w:val="clear" w:color="auto" w:fill="FFFFFF"/>
                <w:vertAlign w:val="baseline"/>
                <w:lang w:val="en-US" w:eastAsia="zh-CN"/>
              </w:rPr>
              <w:t>100</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12</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50</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34</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4</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4"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对照组</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100</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val="0"/>
                <w:bCs w:val="0"/>
                <w:kern w:val="0"/>
                <w:sz w:val="21"/>
                <w:szCs w:val="21"/>
                <w:shd w:val="clear" w:color="auto" w:fill="FFFFFF"/>
                <w:vertAlign w:val="baseline"/>
                <w:lang w:val="en-US" w:eastAsia="zh-CN"/>
              </w:rPr>
            </w:pPr>
            <w:r>
              <w:rPr>
                <w:rFonts w:hint="eastAsia" w:ascii="宋体" w:hAnsi="宋体" w:eastAsia="宋体" w:cs="宋体"/>
                <w:kern w:val="0"/>
                <w:szCs w:val="21"/>
                <w:shd w:val="clear" w:color="auto" w:fill="FFFFFF"/>
                <w:lang w:val="en-US" w:eastAsia="zh-CN"/>
              </w:rPr>
              <w:t>4</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34</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47</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15</w:t>
            </w:r>
          </w:p>
        </w:tc>
        <w:tc>
          <w:tcPr>
            <w:tcW w:w="1245" w:type="dxa"/>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85</w:t>
            </w:r>
          </w:p>
        </w:tc>
      </w:tr>
    </w:tbl>
    <w:p>
      <w:pPr>
        <w:keepNext w:val="0"/>
        <w:pageBreakBefore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sectPr>
          <w:type w:val="continuous"/>
          <w:pgSz w:w="11906" w:h="16838"/>
          <w:pgMar w:top="1440" w:right="1134" w:bottom="1440" w:left="1134" w:header="851" w:footer="992" w:gutter="0"/>
          <w:cols w:space="425" w:num="1"/>
          <w:docGrid w:type="lines" w:linePitch="312" w:charSpace="0"/>
        </w:sectPr>
      </w:pP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3.4 讨论</w:t>
      </w: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 xml:space="preserve">3.4.1 </w:t>
      </w:r>
      <w:r>
        <w:rPr>
          <w:rFonts w:hint="eastAsia" w:ascii="宋体" w:hAnsi="宋体" w:eastAsia="宋体" w:cs="宋体"/>
          <w:b/>
          <w:bCs/>
          <w:kern w:val="0"/>
          <w:sz w:val="21"/>
          <w:szCs w:val="21"/>
          <w:shd w:val="clear" w:color="auto" w:fill="FFFFFF"/>
          <w:lang w:val="en-US" w:eastAsia="zh-Hans"/>
        </w:rPr>
        <w:t>规范了</w:t>
      </w:r>
      <w:r>
        <w:rPr>
          <w:rFonts w:hint="eastAsia" w:ascii="宋体" w:hAnsi="宋体" w:eastAsia="宋体" w:cs="宋体"/>
          <w:b/>
          <w:bCs/>
          <w:kern w:val="0"/>
          <w:sz w:val="21"/>
          <w:szCs w:val="21"/>
          <w:shd w:val="clear" w:color="auto" w:fill="FFFFFF"/>
          <w:lang w:val="en-US" w:eastAsia="zh-CN"/>
        </w:rPr>
        <w:t>各层级护士各项培训</w:t>
      </w:r>
      <w:r>
        <w:rPr>
          <w:rFonts w:hint="eastAsia" w:ascii="宋体" w:hAnsi="宋体" w:eastAsia="宋体" w:cs="宋体"/>
          <w:b/>
          <w:bCs/>
          <w:kern w:val="0"/>
          <w:sz w:val="21"/>
          <w:szCs w:val="21"/>
          <w:shd w:val="clear" w:color="auto" w:fill="FFFFFF"/>
          <w:lang w:val="en-US" w:eastAsia="zh-Hans"/>
        </w:rPr>
        <w:t>目标</w:t>
      </w:r>
      <w:r>
        <w:rPr>
          <w:rFonts w:hint="eastAsia" w:ascii="宋体" w:hAnsi="宋体" w:eastAsia="宋体" w:cs="宋体"/>
          <w:b/>
          <w:bCs/>
          <w:kern w:val="0"/>
          <w:sz w:val="21"/>
          <w:szCs w:val="21"/>
          <w:shd w:val="clear" w:color="auto" w:fill="FFFFFF"/>
          <w:lang w:val="en-US" w:eastAsia="zh-CN"/>
        </w:rPr>
        <w:t>，有效的提升了护士临床工作能力</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“护理</w:t>
      </w:r>
      <w:r>
        <w:rPr>
          <w:rFonts w:hint="eastAsia" w:ascii="宋体" w:hAnsi="宋体" w:eastAsia="宋体" w:cs="宋体"/>
          <w:b w:val="0"/>
          <w:bCs w:val="0"/>
          <w:kern w:val="0"/>
          <w:sz w:val="21"/>
          <w:szCs w:val="21"/>
          <w:shd w:val="clear" w:color="auto" w:fill="FFFFFF"/>
          <w:lang w:val="en-US" w:eastAsia="zh-Hans"/>
        </w:rPr>
        <w:t>人员在职继续教育</w:t>
      </w:r>
      <w:r>
        <w:rPr>
          <w:rFonts w:hint="eastAsia" w:ascii="宋体" w:hAnsi="宋体" w:eastAsia="宋体" w:cs="宋体"/>
          <w:b w:val="0"/>
          <w:bCs w:val="0"/>
          <w:kern w:val="0"/>
          <w:sz w:val="21"/>
          <w:szCs w:val="21"/>
          <w:shd w:val="clear" w:color="auto" w:fill="FFFFFF"/>
          <w:lang w:val="en-US" w:eastAsia="zh-CN"/>
        </w:rPr>
        <w:t>质量评价标准”</w:t>
      </w:r>
      <w:r>
        <w:rPr>
          <w:rFonts w:hint="eastAsia" w:ascii="宋体" w:hAnsi="宋体" w:eastAsia="宋体" w:cs="宋体"/>
          <w:b w:val="0"/>
          <w:bCs w:val="0"/>
          <w:kern w:val="0"/>
          <w:sz w:val="21"/>
          <w:szCs w:val="21"/>
          <w:shd w:val="clear" w:color="auto" w:fill="FFFFFF"/>
          <w:lang w:val="en-US" w:eastAsia="zh-Hans"/>
        </w:rPr>
        <w:t>详细、规范的将培训内容进行分类分项质控，明确考核细则</w:t>
      </w:r>
      <w:r>
        <w:rPr>
          <w:rFonts w:hint="eastAsia" w:ascii="宋体" w:hAnsi="宋体" w:eastAsia="宋体" w:cs="宋体"/>
          <w:b w:val="0"/>
          <w:bCs w:val="0"/>
          <w:kern w:val="0"/>
          <w:sz w:val="21"/>
          <w:szCs w:val="21"/>
          <w:shd w:val="clear" w:color="auto" w:fill="FFFFFF"/>
          <w:lang w:val="en-US" w:eastAsia="zh-CN"/>
        </w:rPr>
        <w:t>。各科室根据“护理</w:t>
      </w:r>
      <w:r>
        <w:rPr>
          <w:rFonts w:hint="eastAsia" w:ascii="宋体" w:hAnsi="宋体" w:eastAsia="宋体" w:cs="宋体"/>
          <w:b w:val="0"/>
          <w:bCs w:val="0"/>
          <w:kern w:val="0"/>
          <w:sz w:val="21"/>
          <w:szCs w:val="21"/>
          <w:shd w:val="clear" w:color="auto" w:fill="FFFFFF"/>
          <w:lang w:val="en-US" w:eastAsia="zh-Hans"/>
        </w:rPr>
        <w:t>人员在职继续教育</w:t>
      </w:r>
      <w:r>
        <w:rPr>
          <w:rFonts w:hint="eastAsia" w:ascii="宋体" w:hAnsi="宋体" w:eastAsia="宋体" w:cs="宋体"/>
          <w:b w:val="0"/>
          <w:bCs w:val="0"/>
          <w:kern w:val="0"/>
          <w:sz w:val="21"/>
          <w:szCs w:val="21"/>
          <w:shd w:val="clear" w:color="auto" w:fill="FFFFFF"/>
          <w:lang w:val="en-US" w:eastAsia="zh-CN"/>
        </w:rPr>
        <w:t>质量评价标准”制定了各</w:t>
      </w:r>
      <w:r>
        <w:rPr>
          <w:rFonts w:hint="eastAsia" w:ascii="宋体" w:hAnsi="宋体" w:eastAsia="宋体" w:cs="宋体"/>
          <w:b w:val="0"/>
          <w:bCs w:val="0"/>
          <w:kern w:val="0"/>
          <w:sz w:val="21"/>
          <w:szCs w:val="21"/>
          <w:shd w:val="clear" w:color="auto" w:fill="FFFFFF"/>
          <w:lang w:val="en-US" w:eastAsia="zh-Hans"/>
        </w:rPr>
        <w:t>个层级专项</w:t>
      </w:r>
      <w:r>
        <w:rPr>
          <w:rFonts w:hint="eastAsia" w:ascii="宋体" w:hAnsi="宋体" w:eastAsia="宋体" w:cs="宋体"/>
          <w:b w:val="0"/>
          <w:bCs w:val="0"/>
          <w:kern w:val="0"/>
          <w:sz w:val="21"/>
          <w:szCs w:val="21"/>
          <w:shd w:val="clear" w:color="auto" w:fill="FFFFFF"/>
          <w:lang w:val="en-US" w:eastAsia="zh-CN"/>
        </w:rPr>
        <w:t>的理论及技能培训目标，内容细化到周，</w:t>
      </w:r>
      <w:r>
        <w:rPr>
          <w:rFonts w:hint="eastAsia" w:ascii="宋体" w:hAnsi="宋体" w:eastAsia="宋体" w:cs="宋体"/>
          <w:b w:val="0"/>
          <w:bCs w:val="0"/>
          <w:kern w:val="0"/>
          <w:sz w:val="21"/>
          <w:szCs w:val="21"/>
          <w:shd w:val="clear" w:color="auto" w:fill="FFFFFF"/>
          <w:lang w:val="en-US" w:eastAsia="zh-Hans"/>
        </w:rPr>
        <w:t>护士</w:t>
      </w:r>
      <w:r>
        <w:rPr>
          <w:rFonts w:hint="eastAsia" w:ascii="宋体" w:hAnsi="宋体" w:eastAsia="宋体" w:cs="宋体"/>
          <w:b w:val="0"/>
          <w:bCs w:val="0"/>
          <w:kern w:val="0"/>
          <w:sz w:val="21"/>
          <w:szCs w:val="21"/>
          <w:shd w:val="clear" w:color="auto" w:fill="FFFFFF"/>
          <w:lang w:val="en-US" w:eastAsia="zh-CN"/>
        </w:rPr>
        <w:t>根据</w:t>
      </w:r>
      <w:r>
        <w:rPr>
          <w:rFonts w:hint="eastAsia" w:ascii="宋体" w:hAnsi="宋体" w:eastAsia="宋体" w:cs="宋体"/>
          <w:b w:val="0"/>
          <w:bCs w:val="0"/>
          <w:kern w:val="0"/>
          <w:sz w:val="21"/>
          <w:szCs w:val="21"/>
          <w:shd w:val="clear" w:color="auto" w:fill="FFFFFF"/>
          <w:lang w:val="en-US" w:eastAsia="zh-Hans"/>
        </w:rPr>
        <w:t>自身层级的</w:t>
      </w:r>
      <w:r>
        <w:rPr>
          <w:rFonts w:hint="eastAsia" w:ascii="宋体" w:hAnsi="宋体" w:eastAsia="宋体" w:cs="宋体"/>
          <w:b w:val="0"/>
          <w:bCs w:val="0"/>
          <w:kern w:val="0"/>
          <w:sz w:val="21"/>
          <w:szCs w:val="21"/>
          <w:shd w:val="clear" w:color="auto" w:fill="FFFFFF"/>
          <w:lang w:val="en-US" w:eastAsia="zh-CN"/>
        </w:rPr>
        <w:t>周目标内容进行培训，</w:t>
      </w:r>
      <w:r>
        <w:rPr>
          <w:rFonts w:hint="eastAsia" w:ascii="宋体" w:hAnsi="宋体" w:eastAsia="宋体" w:cs="宋体"/>
          <w:b w:val="0"/>
          <w:bCs w:val="0"/>
          <w:kern w:val="0"/>
          <w:sz w:val="21"/>
          <w:szCs w:val="21"/>
          <w:shd w:val="clear" w:color="auto" w:fill="FFFFFF"/>
          <w:lang w:val="en-US" w:eastAsia="zh-Hans"/>
        </w:rPr>
        <w:t>每月</w:t>
      </w:r>
      <w:r>
        <w:rPr>
          <w:rFonts w:hint="eastAsia" w:ascii="宋体" w:hAnsi="宋体" w:eastAsia="宋体" w:cs="宋体"/>
          <w:b w:val="0"/>
          <w:bCs w:val="0"/>
          <w:kern w:val="0"/>
          <w:sz w:val="21"/>
          <w:szCs w:val="21"/>
          <w:shd w:val="clear" w:color="auto" w:fill="FFFFFF"/>
          <w:lang w:val="en-US" w:eastAsia="zh-CN"/>
        </w:rPr>
        <w:t>考核，确保每位</w:t>
      </w:r>
      <w:r>
        <w:rPr>
          <w:rFonts w:hint="eastAsia" w:ascii="宋体" w:hAnsi="宋体" w:eastAsia="宋体" w:cs="宋体"/>
          <w:b w:val="0"/>
          <w:bCs w:val="0"/>
          <w:kern w:val="0"/>
          <w:sz w:val="21"/>
          <w:szCs w:val="21"/>
          <w:shd w:val="clear" w:color="auto" w:fill="FFFFFF"/>
          <w:lang w:val="en-US" w:eastAsia="zh-Hans"/>
        </w:rPr>
        <w:t>护理人员</w:t>
      </w:r>
      <w:r>
        <w:rPr>
          <w:rFonts w:hint="eastAsia" w:ascii="宋体" w:hAnsi="宋体" w:eastAsia="宋体" w:cs="宋体"/>
          <w:b w:val="0"/>
          <w:bCs w:val="0"/>
          <w:kern w:val="0"/>
          <w:sz w:val="21"/>
          <w:szCs w:val="21"/>
          <w:shd w:val="clear" w:color="auto" w:fill="FFFFFF"/>
          <w:lang w:val="en-US" w:eastAsia="zh-CN"/>
        </w:rPr>
        <w:t>理论及技能目标的达标。对于</w:t>
      </w:r>
      <w:r>
        <w:rPr>
          <w:rFonts w:hint="eastAsia" w:ascii="宋体" w:hAnsi="宋体" w:eastAsia="宋体" w:cs="宋体"/>
          <w:b w:val="0"/>
          <w:bCs w:val="0"/>
          <w:kern w:val="0"/>
          <w:sz w:val="21"/>
          <w:szCs w:val="21"/>
          <w:shd w:val="clear" w:color="auto" w:fill="FFFFFF"/>
          <w:lang w:val="en-US" w:eastAsia="zh-Hans"/>
        </w:rPr>
        <w:t>临床护士</w:t>
      </w:r>
      <w:r>
        <w:rPr>
          <w:rFonts w:hint="eastAsia" w:ascii="宋体" w:hAnsi="宋体" w:eastAsia="宋体" w:cs="宋体"/>
          <w:b w:val="0"/>
          <w:bCs w:val="0"/>
          <w:kern w:val="0"/>
          <w:sz w:val="21"/>
          <w:szCs w:val="21"/>
          <w:shd w:val="clear" w:color="auto" w:fill="FFFFFF"/>
          <w:lang w:val="en-US" w:eastAsia="zh-CN"/>
        </w:rPr>
        <w:t>的管理，做到目标明确，监管到位，达到预期</w:t>
      </w:r>
      <w:r>
        <w:rPr>
          <w:rFonts w:hint="eastAsia" w:ascii="宋体" w:hAnsi="宋体" w:eastAsia="宋体" w:cs="宋体"/>
          <w:b w:val="0"/>
          <w:bCs w:val="0"/>
          <w:kern w:val="0"/>
          <w:sz w:val="21"/>
          <w:szCs w:val="21"/>
          <w:shd w:val="clear" w:color="auto" w:fill="FFFFFF"/>
          <w:lang w:val="en-US" w:eastAsia="zh-Hans"/>
        </w:rPr>
        <w:t>良好</w:t>
      </w:r>
      <w:r>
        <w:rPr>
          <w:rFonts w:hint="eastAsia" w:ascii="宋体" w:hAnsi="宋体" w:eastAsia="宋体" w:cs="宋体"/>
          <w:b w:val="0"/>
          <w:bCs w:val="0"/>
          <w:kern w:val="0"/>
          <w:sz w:val="21"/>
          <w:szCs w:val="21"/>
          <w:shd w:val="clear" w:color="auto" w:fill="FFFFFF"/>
          <w:lang w:val="en-US" w:eastAsia="zh-CN"/>
        </w:rPr>
        <w:t>效果。</w:t>
      </w: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 xml:space="preserve">3.4.2 </w:t>
      </w:r>
      <w:r>
        <w:rPr>
          <w:rFonts w:hint="eastAsia" w:ascii="宋体" w:hAnsi="宋体" w:eastAsia="宋体" w:cs="宋体"/>
          <w:b/>
          <w:bCs/>
          <w:kern w:val="0"/>
          <w:sz w:val="21"/>
          <w:szCs w:val="21"/>
          <w:shd w:val="clear" w:color="auto" w:fill="FFFFFF"/>
          <w:lang w:val="en-US" w:eastAsia="zh-Hans"/>
        </w:rPr>
        <w:t>强化</w:t>
      </w:r>
      <w:r>
        <w:rPr>
          <w:rFonts w:hint="eastAsia" w:ascii="宋体" w:hAnsi="宋体" w:eastAsia="宋体" w:cs="宋体"/>
          <w:b/>
          <w:bCs/>
          <w:kern w:val="0"/>
          <w:sz w:val="21"/>
          <w:szCs w:val="21"/>
          <w:shd w:val="clear" w:color="auto" w:fill="FFFFFF"/>
          <w:lang w:val="en-US" w:eastAsia="zh-CN"/>
        </w:rPr>
        <w:t>了护理人员的专业理论及专业技能和临床综合能力，有效提升了护理质量</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临床培训过程中针对临床不同层级的护士，根据临床专科的发展、岗位需求、 层级晋升细化培养方案。采取层层教学的方法，充分发挥每级专科护士或临床护理专家的作用，实现教学相长的目的</w:t>
      </w:r>
      <w:r>
        <w:rPr>
          <w:rFonts w:hint="eastAsia" w:ascii="宋体" w:hAnsi="宋体" w:eastAsia="宋体" w:cs="宋体"/>
          <w:b w:val="0"/>
          <w:bCs w:val="0"/>
          <w:kern w:val="0"/>
          <w:sz w:val="21"/>
          <w:szCs w:val="21"/>
          <w:shd w:val="clear" w:color="auto" w:fill="FFFFFF"/>
          <w:vertAlign w:val="superscript"/>
        </w:rPr>
        <w:t>［2］</w:t>
      </w:r>
      <w:r>
        <w:rPr>
          <w:rFonts w:hint="eastAsia" w:ascii="宋体" w:hAnsi="宋体" w:eastAsia="宋体" w:cs="宋体"/>
          <w:b w:val="0"/>
          <w:bCs w:val="0"/>
          <w:kern w:val="0"/>
          <w:sz w:val="21"/>
          <w:szCs w:val="21"/>
          <w:shd w:val="clear" w:color="auto" w:fill="FFFFFF"/>
          <w:lang w:val="en-US" w:eastAsia="zh-CN"/>
        </w:rPr>
        <w:t>。以此种考核模式作为导向，让护士意识到自身的薄弱点，激发其运用所学知识和技能来分析和解决问题。同时，加强培养</w:t>
      </w:r>
      <w:r>
        <w:rPr>
          <w:rFonts w:hint="eastAsia" w:ascii="宋体" w:hAnsi="宋体" w:eastAsia="宋体" w:cs="宋体"/>
          <w:b w:val="0"/>
          <w:bCs w:val="0"/>
          <w:kern w:val="0"/>
          <w:sz w:val="21"/>
          <w:szCs w:val="21"/>
          <w:shd w:val="clear" w:color="auto" w:fill="FFFFFF"/>
          <w:lang w:val="en-US" w:eastAsia="zh-Hans"/>
        </w:rPr>
        <w:t>护士</w:t>
      </w:r>
      <w:r>
        <w:rPr>
          <w:rFonts w:hint="eastAsia" w:ascii="宋体" w:hAnsi="宋体" w:eastAsia="宋体" w:cs="宋体"/>
          <w:b w:val="0"/>
          <w:bCs w:val="0"/>
          <w:kern w:val="0"/>
          <w:sz w:val="21"/>
          <w:szCs w:val="21"/>
          <w:shd w:val="clear" w:color="auto" w:fill="FFFFFF"/>
          <w:lang w:val="en-US" w:eastAsia="zh-CN"/>
        </w:rPr>
        <w:t>的评判性思维能力及评估能力，指导其运用护理程序进行各项工作，质控小组每月现场提问，</w:t>
      </w:r>
      <w:r>
        <w:rPr>
          <w:rFonts w:hint="eastAsia" w:ascii="宋体" w:hAnsi="宋体" w:eastAsia="宋体" w:cs="宋体"/>
          <w:b w:val="0"/>
          <w:bCs w:val="0"/>
          <w:kern w:val="0"/>
          <w:sz w:val="21"/>
          <w:szCs w:val="21"/>
          <w:shd w:val="clear" w:color="auto" w:fill="FFFFFF"/>
          <w:lang w:val="en-US" w:eastAsia="zh-Hans"/>
        </w:rPr>
        <w:t>根据每个层级的培训内容进行</w:t>
      </w:r>
      <w:r>
        <w:rPr>
          <w:rFonts w:hint="eastAsia" w:ascii="宋体" w:hAnsi="宋体" w:eastAsia="宋体" w:cs="宋体"/>
          <w:b w:val="0"/>
          <w:bCs w:val="0"/>
          <w:kern w:val="0"/>
          <w:sz w:val="21"/>
          <w:szCs w:val="21"/>
          <w:shd w:val="clear" w:color="auto" w:fill="FFFFFF"/>
          <w:lang w:val="en-US" w:eastAsia="zh-CN"/>
        </w:rPr>
        <w:t>行</w:t>
      </w:r>
      <w:r>
        <w:rPr>
          <w:rFonts w:hint="eastAsia" w:ascii="宋体" w:hAnsi="宋体" w:eastAsia="宋体" w:cs="宋体"/>
          <w:b w:val="0"/>
          <w:bCs w:val="0"/>
          <w:kern w:val="0"/>
          <w:sz w:val="21"/>
          <w:szCs w:val="21"/>
          <w:shd w:val="clear" w:color="auto" w:fill="FFFFFF"/>
          <w:lang w:val="en-US" w:eastAsia="zh-Hans"/>
        </w:rPr>
        <w:t>不同频次的</w:t>
      </w:r>
      <w:r>
        <w:rPr>
          <w:rFonts w:hint="eastAsia" w:ascii="宋体" w:hAnsi="宋体" w:eastAsia="宋体" w:cs="宋体"/>
          <w:b w:val="0"/>
          <w:bCs w:val="0"/>
          <w:kern w:val="0"/>
          <w:sz w:val="21"/>
          <w:szCs w:val="21"/>
          <w:shd w:val="clear" w:color="auto" w:fill="FFFFFF"/>
          <w:lang w:val="en-US" w:eastAsia="zh-CN"/>
        </w:rPr>
        <w:t>理论</w:t>
      </w:r>
      <w:r>
        <w:rPr>
          <w:rFonts w:hint="eastAsia" w:ascii="宋体" w:hAnsi="宋体" w:eastAsia="宋体" w:cs="宋体"/>
          <w:b w:val="0"/>
          <w:bCs w:val="0"/>
          <w:kern w:val="0"/>
          <w:sz w:val="21"/>
          <w:szCs w:val="21"/>
          <w:shd w:val="clear" w:color="auto" w:fill="FFFFFF"/>
          <w:lang w:val="en-US" w:eastAsia="zh-Hans"/>
        </w:rPr>
        <w:t>和</w:t>
      </w:r>
      <w:r>
        <w:rPr>
          <w:rFonts w:hint="eastAsia" w:ascii="宋体" w:hAnsi="宋体" w:eastAsia="宋体" w:cs="宋体"/>
          <w:b w:val="0"/>
          <w:bCs w:val="0"/>
          <w:kern w:val="0"/>
          <w:sz w:val="21"/>
          <w:szCs w:val="21"/>
          <w:shd w:val="clear" w:color="auto" w:fill="FFFFFF"/>
          <w:lang w:val="en-US" w:eastAsia="zh-CN"/>
        </w:rPr>
        <w:t>操作技能考核，夯实了专科理论</w:t>
      </w:r>
      <w:r>
        <w:rPr>
          <w:rFonts w:hint="eastAsia" w:ascii="宋体" w:hAnsi="宋体" w:eastAsia="宋体" w:cs="宋体"/>
          <w:b w:val="0"/>
          <w:bCs w:val="0"/>
          <w:kern w:val="0"/>
          <w:sz w:val="21"/>
          <w:szCs w:val="21"/>
          <w:shd w:val="clear" w:color="auto" w:fill="FFFFFF"/>
          <w:lang w:val="en-US" w:eastAsia="zh-Hans"/>
        </w:rPr>
        <w:t>和专项</w:t>
      </w:r>
      <w:r>
        <w:rPr>
          <w:rFonts w:hint="eastAsia" w:ascii="宋体" w:hAnsi="宋体" w:eastAsia="宋体" w:cs="宋体"/>
          <w:b w:val="0"/>
          <w:bCs w:val="0"/>
          <w:kern w:val="0"/>
          <w:sz w:val="21"/>
          <w:szCs w:val="21"/>
          <w:shd w:val="clear" w:color="auto" w:fill="FFFFFF"/>
          <w:lang w:val="en-US" w:eastAsia="zh-CN"/>
        </w:rPr>
        <w:t>操作技能，提高了</w:t>
      </w:r>
      <w:r>
        <w:rPr>
          <w:rFonts w:hint="eastAsia" w:ascii="宋体" w:hAnsi="宋体" w:eastAsia="宋体" w:cs="宋体"/>
          <w:b w:val="0"/>
          <w:bCs w:val="0"/>
          <w:kern w:val="0"/>
          <w:sz w:val="21"/>
          <w:szCs w:val="21"/>
          <w:shd w:val="clear" w:color="auto" w:fill="FFFFFF"/>
          <w:lang w:val="en-US" w:eastAsia="zh-Hans"/>
        </w:rPr>
        <w:t>护士的临床</w:t>
      </w:r>
      <w:r>
        <w:rPr>
          <w:rFonts w:hint="eastAsia" w:ascii="宋体" w:hAnsi="宋体" w:eastAsia="宋体" w:cs="宋体"/>
          <w:b w:val="0"/>
          <w:bCs w:val="0"/>
          <w:kern w:val="0"/>
          <w:sz w:val="21"/>
          <w:szCs w:val="21"/>
          <w:shd w:val="clear" w:color="auto" w:fill="FFFFFF"/>
          <w:lang w:val="en-US" w:eastAsia="zh-CN"/>
        </w:rPr>
        <w:t>护理</w:t>
      </w:r>
      <w:r>
        <w:rPr>
          <w:rFonts w:hint="eastAsia" w:ascii="宋体" w:hAnsi="宋体" w:eastAsia="宋体" w:cs="宋体"/>
          <w:b w:val="0"/>
          <w:bCs w:val="0"/>
          <w:kern w:val="0"/>
          <w:sz w:val="21"/>
          <w:szCs w:val="21"/>
          <w:shd w:val="clear" w:color="auto" w:fill="FFFFFF"/>
          <w:lang w:val="en-US" w:eastAsia="zh-Hans"/>
        </w:rPr>
        <w:t>工作</w:t>
      </w:r>
      <w:r>
        <w:rPr>
          <w:rFonts w:hint="eastAsia" w:ascii="宋体" w:hAnsi="宋体" w:eastAsia="宋体" w:cs="宋体"/>
          <w:b w:val="0"/>
          <w:bCs w:val="0"/>
          <w:kern w:val="0"/>
          <w:sz w:val="21"/>
          <w:szCs w:val="21"/>
          <w:shd w:val="clear" w:color="auto" w:fill="FFFFFF"/>
          <w:lang w:val="en-US" w:eastAsia="zh-CN"/>
        </w:rPr>
        <w:t>能力，提升了科室整体护理水平。</w:t>
      </w: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Hans"/>
        </w:rPr>
        <w:t>3.</w:t>
      </w:r>
      <w:r>
        <w:rPr>
          <w:rFonts w:hint="eastAsia" w:ascii="宋体" w:hAnsi="宋体" w:eastAsia="宋体" w:cs="宋体"/>
          <w:b/>
          <w:bCs/>
          <w:kern w:val="0"/>
          <w:sz w:val="21"/>
          <w:szCs w:val="21"/>
          <w:shd w:val="clear" w:color="auto" w:fill="FFFFFF"/>
          <w:lang w:val="en-US" w:eastAsia="zh-CN"/>
        </w:rPr>
        <w:t>4.</w:t>
      </w:r>
      <w:r>
        <w:rPr>
          <w:rFonts w:hint="eastAsia" w:ascii="宋体" w:hAnsi="宋体" w:eastAsia="宋体" w:cs="宋体"/>
          <w:b/>
          <w:bCs/>
          <w:kern w:val="0"/>
          <w:sz w:val="21"/>
          <w:szCs w:val="21"/>
          <w:shd w:val="clear" w:color="auto" w:fill="FFFFFF"/>
          <w:lang w:val="en-US" w:eastAsia="zh-Hans"/>
        </w:rPr>
        <w:t>3</w:t>
      </w:r>
      <w:r>
        <w:rPr>
          <w:rFonts w:hint="eastAsia" w:ascii="宋体" w:hAnsi="宋体" w:eastAsia="宋体" w:cs="宋体"/>
          <w:b/>
          <w:bCs/>
          <w:kern w:val="0"/>
          <w:sz w:val="21"/>
          <w:szCs w:val="21"/>
          <w:shd w:val="clear" w:color="auto" w:fill="FFFFFF"/>
          <w:lang w:val="en-US" w:eastAsia="zh-CN"/>
        </w:rPr>
        <w:t xml:space="preserve"> 强化了信息化培训的落实，促进了信息化培训的不断完善</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Hans"/>
        </w:rPr>
      </w:pPr>
      <w:r>
        <w:rPr>
          <w:rFonts w:hint="eastAsia" w:ascii="宋体" w:hAnsi="宋体" w:eastAsia="宋体" w:cs="宋体"/>
          <w:b w:val="0"/>
          <w:bCs w:val="0"/>
          <w:kern w:val="0"/>
          <w:sz w:val="21"/>
          <w:szCs w:val="21"/>
          <w:shd w:val="clear" w:color="auto" w:fill="FFFFFF"/>
          <w:lang w:val="en-US" w:eastAsia="zh-CN"/>
        </w:rPr>
        <w:t>传统的考核培训方法的护理人员未分层次，内容广泛、缺乏 针对性，按照传统方式进行考核并要求达标，耗费了护理人员的时间、精力，在目前护理人员普遍不足、护理工作繁忙的状况下无形会增加护理人员的压力，存在安全隐患</w:t>
      </w:r>
      <w:r>
        <w:rPr>
          <w:rFonts w:hint="eastAsia" w:ascii="宋体" w:hAnsi="宋体" w:eastAsia="宋体" w:cs="宋体"/>
          <w:b w:val="0"/>
          <w:bCs w:val="0"/>
          <w:kern w:val="0"/>
          <w:sz w:val="21"/>
          <w:szCs w:val="21"/>
          <w:shd w:val="clear" w:color="auto" w:fill="FFFFFF"/>
          <w:vertAlign w:val="superscript"/>
        </w:rPr>
        <w:t>［3］</w:t>
      </w:r>
      <w:r>
        <w:rPr>
          <w:rFonts w:hint="eastAsia" w:ascii="宋体" w:hAnsi="宋体" w:eastAsia="宋体" w:cs="宋体"/>
          <w:b w:val="0"/>
          <w:bCs w:val="0"/>
          <w:kern w:val="0"/>
          <w:sz w:val="21"/>
          <w:szCs w:val="21"/>
          <w:shd w:val="clear" w:color="auto" w:fill="FFFFFF"/>
          <w:lang w:val="en-US" w:eastAsia="zh-CN"/>
        </w:rPr>
        <w:t>。培训</w:t>
      </w:r>
      <w:r>
        <w:rPr>
          <w:rFonts w:hint="eastAsia" w:ascii="宋体" w:hAnsi="宋体" w:eastAsia="宋体" w:cs="宋体"/>
          <w:b w:val="0"/>
          <w:bCs w:val="0"/>
          <w:kern w:val="0"/>
          <w:sz w:val="21"/>
          <w:szCs w:val="21"/>
          <w:shd w:val="clear" w:color="auto" w:fill="FFFFFF"/>
          <w:lang w:val="en-US" w:eastAsia="zh-Hans"/>
        </w:rPr>
        <w:t>信息化</w:t>
      </w:r>
      <w:r>
        <w:rPr>
          <w:rFonts w:hint="eastAsia" w:ascii="宋体" w:hAnsi="宋体" w:eastAsia="宋体" w:cs="宋体"/>
          <w:b w:val="0"/>
          <w:bCs w:val="0"/>
          <w:kern w:val="0"/>
          <w:sz w:val="21"/>
          <w:szCs w:val="21"/>
          <w:shd w:val="clear" w:color="auto" w:fill="FFFFFF"/>
          <w:lang w:val="en-US" w:eastAsia="zh-CN"/>
        </w:rPr>
        <w:t>无疑解决了这个问题。使用“护理助手”进行培训，</w:t>
      </w:r>
      <w:r>
        <w:rPr>
          <w:rFonts w:hint="eastAsia" w:ascii="宋体" w:hAnsi="宋体" w:eastAsia="宋体" w:cs="宋体"/>
          <w:b w:val="0"/>
          <w:bCs w:val="0"/>
          <w:kern w:val="0"/>
          <w:sz w:val="21"/>
          <w:szCs w:val="21"/>
          <w:shd w:val="clear" w:color="auto" w:fill="FFFFFF"/>
          <w:lang w:val="en-US" w:eastAsia="zh-Hans"/>
        </w:rPr>
        <w:t>护士在手机上能及时进行学习，</w:t>
      </w:r>
      <w:r>
        <w:rPr>
          <w:rFonts w:hint="eastAsia" w:ascii="宋体" w:hAnsi="宋体" w:eastAsia="宋体" w:cs="宋体"/>
          <w:b w:val="0"/>
          <w:bCs w:val="0"/>
          <w:kern w:val="0"/>
          <w:sz w:val="21"/>
          <w:szCs w:val="21"/>
          <w:shd w:val="clear" w:color="auto" w:fill="FFFFFF"/>
          <w:lang w:val="en-US" w:eastAsia="zh-CN"/>
        </w:rPr>
        <w:t>学习及</w:t>
      </w:r>
      <w:r>
        <w:rPr>
          <w:rFonts w:hint="eastAsia" w:ascii="宋体" w:hAnsi="宋体" w:eastAsia="宋体" w:cs="宋体"/>
          <w:b w:val="0"/>
          <w:bCs w:val="0"/>
          <w:kern w:val="0"/>
          <w:sz w:val="21"/>
          <w:szCs w:val="21"/>
          <w:shd w:val="clear" w:color="auto" w:fill="FFFFFF"/>
          <w:lang w:val="en-US" w:eastAsia="zh-Hans"/>
        </w:rPr>
        <w:t>考核结果在电脑上随时可以查看，所有的考核数据，各项培训</w:t>
      </w:r>
      <w:r>
        <w:rPr>
          <w:rFonts w:hint="eastAsia" w:ascii="宋体" w:hAnsi="宋体" w:eastAsia="宋体" w:cs="宋体"/>
          <w:b w:val="0"/>
          <w:bCs w:val="0"/>
          <w:kern w:val="0"/>
          <w:sz w:val="21"/>
          <w:szCs w:val="21"/>
          <w:shd w:val="clear" w:color="auto" w:fill="FFFFFF"/>
          <w:lang w:val="en-US" w:eastAsia="zh-CN"/>
        </w:rPr>
        <w:t>结</w:t>
      </w:r>
      <w:r>
        <w:rPr>
          <w:rFonts w:hint="eastAsia" w:ascii="宋体" w:hAnsi="宋体" w:eastAsia="宋体" w:cs="宋体"/>
          <w:b w:val="0"/>
          <w:bCs w:val="0"/>
          <w:kern w:val="0"/>
          <w:sz w:val="21"/>
          <w:szCs w:val="21"/>
          <w:shd w:val="clear" w:color="auto" w:fill="FFFFFF"/>
          <w:lang w:val="en-US" w:eastAsia="zh-Hans"/>
        </w:rPr>
        <w:t>果清晰明了，提高了</w:t>
      </w:r>
      <w:r>
        <w:rPr>
          <w:rFonts w:hint="eastAsia" w:ascii="宋体" w:hAnsi="宋体" w:eastAsia="宋体" w:cs="宋体"/>
          <w:b w:val="0"/>
          <w:bCs w:val="0"/>
          <w:kern w:val="0"/>
          <w:sz w:val="21"/>
          <w:szCs w:val="21"/>
          <w:shd w:val="clear" w:color="auto" w:fill="FFFFFF"/>
          <w:lang w:val="en-US" w:eastAsia="zh-CN"/>
        </w:rPr>
        <w:t>学习及监管</w:t>
      </w:r>
      <w:r>
        <w:rPr>
          <w:rFonts w:hint="eastAsia" w:ascii="宋体" w:hAnsi="宋体" w:eastAsia="宋体" w:cs="宋体"/>
          <w:b w:val="0"/>
          <w:bCs w:val="0"/>
          <w:kern w:val="0"/>
          <w:sz w:val="21"/>
          <w:szCs w:val="21"/>
          <w:shd w:val="clear" w:color="auto" w:fill="FFFFFF"/>
          <w:lang w:val="en-US" w:eastAsia="zh-Hans"/>
        </w:rPr>
        <w:t>效率。</w:t>
      </w:r>
      <w:r>
        <w:rPr>
          <w:rFonts w:hint="eastAsia" w:ascii="宋体" w:hAnsi="宋体" w:eastAsia="宋体" w:cs="宋体"/>
          <w:b w:val="0"/>
          <w:bCs w:val="0"/>
          <w:kern w:val="0"/>
          <w:sz w:val="21"/>
          <w:szCs w:val="21"/>
          <w:shd w:val="clear" w:color="auto" w:fill="FFFFFF"/>
          <w:lang w:val="en-US" w:eastAsia="zh-CN"/>
        </w:rPr>
        <w:t>“</w:t>
      </w:r>
      <w:r>
        <w:rPr>
          <w:rFonts w:hint="eastAsia" w:ascii="宋体" w:hAnsi="宋体" w:eastAsia="宋体" w:cs="宋体"/>
          <w:b w:val="0"/>
          <w:bCs w:val="0"/>
          <w:kern w:val="0"/>
          <w:sz w:val="21"/>
          <w:szCs w:val="21"/>
          <w:shd w:val="clear" w:color="auto" w:fill="FFFFFF"/>
          <w:lang w:val="en-US" w:eastAsia="zh-Hans"/>
        </w:rPr>
        <w:t>护</w:t>
      </w:r>
      <w:r>
        <w:rPr>
          <w:rFonts w:hint="eastAsia" w:ascii="宋体" w:hAnsi="宋体" w:eastAsia="宋体" w:cs="宋体"/>
          <w:b w:val="0"/>
          <w:bCs w:val="0"/>
          <w:kern w:val="0"/>
          <w:sz w:val="21"/>
          <w:szCs w:val="21"/>
          <w:shd w:val="clear" w:color="auto" w:fill="FFFFFF"/>
          <w:lang w:val="en-US" w:eastAsia="zh-CN"/>
        </w:rPr>
        <w:t>理</w:t>
      </w:r>
      <w:r>
        <w:rPr>
          <w:rFonts w:hint="eastAsia" w:ascii="宋体" w:hAnsi="宋体" w:eastAsia="宋体" w:cs="宋体"/>
          <w:b w:val="0"/>
          <w:bCs w:val="0"/>
          <w:kern w:val="0"/>
          <w:sz w:val="21"/>
          <w:szCs w:val="21"/>
          <w:shd w:val="clear" w:color="auto" w:fill="FFFFFF"/>
          <w:lang w:val="en-US" w:eastAsia="zh-Hans"/>
        </w:rPr>
        <w:t>人员在职继续教育</w:t>
      </w:r>
      <w:r>
        <w:rPr>
          <w:rFonts w:hint="eastAsia" w:ascii="宋体" w:hAnsi="宋体" w:eastAsia="宋体" w:cs="宋体"/>
          <w:b w:val="0"/>
          <w:bCs w:val="0"/>
          <w:kern w:val="0"/>
          <w:sz w:val="21"/>
          <w:szCs w:val="21"/>
          <w:shd w:val="clear" w:color="auto" w:fill="FFFFFF"/>
          <w:lang w:val="en-US" w:eastAsia="zh-CN"/>
        </w:rPr>
        <w:t>质量评价标准”</w:t>
      </w:r>
      <w:r>
        <w:rPr>
          <w:rFonts w:hint="eastAsia" w:ascii="宋体" w:hAnsi="宋体" w:eastAsia="宋体" w:cs="宋体"/>
          <w:b w:val="0"/>
          <w:bCs w:val="0"/>
          <w:kern w:val="0"/>
          <w:sz w:val="21"/>
          <w:szCs w:val="21"/>
          <w:shd w:val="clear" w:color="auto" w:fill="FFFFFF"/>
          <w:lang w:val="en-US" w:eastAsia="zh-Hans"/>
        </w:rPr>
        <w:t>的</w:t>
      </w:r>
      <w:r>
        <w:rPr>
          <w:rFonts w:hint="eastAsia" w:ascii="宋体" w:hAnsi="宋体" w:eastAsia="宋体" w:cs="宋体"/>
          <w:b w:val="0"/>
          <w:bCs w:val="0"/>
          <w:kern w:val="0"/>
          <w:sz w:val="21"/>
          <w:szCs w:val="21"/>
          <w:shd w:val="clear" w:color="auto" w:fill="FFFFFF"/>
          <w:lang w:val="en-US" w:eastAsia="zh-CN"/>
        </w:rPr>
        <w:t>制定和落实</w:t>
      </w:r>
      <w:r>
        <w:rPr>
          <w:rFonts w:hint="eastAsia" w:ascii="宋体" w:hAnsi="宋体" w:eastAsia="宋体" w:cs="宋体"/>
          <w:b w:val="0"/>
          <w:bCs w:val="0"/>
          <w:kern w:val="0"/>
          <w:sz w:val="21"/>
          <w:szCs w:val="21"/>
          <w:shd w:val="clear" w:color="auto" w:fill="FFFFFF"/>
          <w:lang w:val="en-US" w:eastAsia="zh-Hans"/>
        </w:rPr>
        <w:t>有效促进了护理培训信息化的改进</w:t>
      </w:r>
      <w:r>
        <w:rPr>
          <w:rFonts w:hint="eastAsia" w:ascii="宋体" w:hAnsi="宋体" w:eastAsia="宋体" w:cs="宋体"/>
          <w:b w:val="0"/>
          <w:bCs w:val="0"/>
          <w:kern w:val="0"/>
          <w:sz w:val="21"/>
          <w:szCs w:val="21"/>
          <w:shd w:val="clear" w:color="auto" w:fill="FFFFFF"/>
          <w:lang w:val="en-US" w:eastAsia="zh-CN"/>
        </w:rPr>
        <w:t>和</w:t>
      </w:r>
      <w:r>
        <w:rPr>
          <w:rFonts w:hint="eastAsia" w:ascii="宋体" w:hAnsi="宋体" w:eastAsia="宋体" w:cs="宋体"/>
          <w:b w:val="0"/>
          <w:bCs w:val="0"/>
          <w:kern w:val="0"/>
          <w:sz w:val="21"/>
          <w:szCs w:val="21"/>
          <w:shd w:val="clear" w:color="auto" w:fill="FFFFFF"/>
          <w:lang w:val="en-US" w:eastAsia="zh-Hans"/>
        </w:rPr>
        <w:t>完善，优化护理资源，保证</w:t>
      </w:r>
      <w:r>
        <w:rPr>
          <w:rFonts w:hint="eastAsia" w:ascii="宋体" w:hAnsi="宋体" w:eastAsia="宋体" w:cs="宋体"/>
          <w:b w:val="0"/>
          <w:bCs w:val="0"/>
          <w:kern w:val="0"/>
          <w:sz w:val="21"/>
          <w:szCs w:val="21"/>
          <w:shd w:val="clear" w:color="auto" w:fill="FFFFFF"/>
          <w:lang w:val="en-US" w:eastAsia="zh-CN"/>
        </w:rPr>
        <w:t>学习</w:t>
      </w:r>
      <w:r>
        <w:rPr>
          <w:rFonts w:hint="eastAsia" w:ascii="宋体" w:hAnsi="宋体" w:eastAsia="宋体" w:cs="宋体"/>
          <w:b w:val="0"/>
          <w:bCs w:val="0"/>
          <w:kern w:val="0"/>
          <w:sz w:val="21"/>
          <w:szCs w:val="21"/>
          <w:shd w:val="clear" w:color="auto" w:fill="FFFFFF"/>
          <w:lang w:val="en-US" w:eastAsia="zh-Hans"/>
        </w:rPr>
        <w:t>效率不断提升。</w:t>
      </w: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3.4.4 有效监督护理人员各项护理工作落实的规范性，保障了护理安全</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安全文化是医疗卫生保健质量的一个重要组成部分,对护理人员进行安全文化培训、规范安全行为、加强安全管理、树立牢固的安全护理理念是非常重要的。只有在医院内部建立起一种积极的安全文化氛围,才能有效地减少伤害事件的发生,不断改善医疗护理质量</w:t>
      </w:r>
      <w:r>
        <w:rPr>
          <w:rFonts w:hint="eastAsia" w:ascii="宋体" w:hAnsi="宋体" w:eastAsia="宋体" w:cs="宋体"/>
          <w:b w:val="0"/>
          <w:bCs w:val="0"/>
          <w:kern w:val="0"/>
          <w:sz w:val="21"/>
          <w:szCs w:val="21"/>
          <w:shd w:val="clear" w:color="auto" w:fill="FFFFFF"/>
          <w:vertAlign w:val="superscript"/>
        </w:rPr>
        <w:t>［4］</w:t>
      </w:r>
      <w:r>
        <w:rPr>
          <w:rFonts w:hint="eastAsia" w:ascii="宋体" w:hAnsi="宋体" w:eastAsia="宋体" w:cs="宋体"/>
          <w:b w:val="0"/>
          <w:bCs w:val="0"/>
          <w:kern w:val="0"/>
          <w:sz w:val="21"/>
          <w:szCs w:val="21"/>
          <w:shd w:val="clear" w:color="auto" w:fill="FFFFFF"/>
          <w:lang w:val="en-US" w:eastAsia="zh-CN"/>
        </w:rPr>
        <w:t>。护理安全典型案例分析警示、院感典型案例警示教育、医疗纠纷的常见原因及处理建议、医院消防管理相关知识、良性护理安全文化的构建、季度及年度护理安全事件分析相关制度的培训及考核，都促使护理人员在临床护理工作中，严格执行各项规章制度及规范流程，减少了不良事件的发生，消除了部分安全隐患。</w:t>
      </w:r>
      <w:r>
        <w:rPr>
          <w:rFonts w:hint="eastAsia" w:ascii="宋体" w:hAnsi="宋体" w:eastAsia="宋体" w:cs="宋体"/>
          <w:b w:val="0"/>
          <w:bCs w:val="0"/>
          <w:kern w:val="0"/>
          <w:sz w:val="21"/>
          <w:szCs w:val="21"/>
          <w:shd w:val="clear" w:color="auto" w:fill="FFFFFF"/>
          <w:lang w:val="en-US" w:eastAsia="zh-Hans"/>
        </w:rPr>
        <w:t>通过每月在职继续教育培训质控时的督查和评价，有效的起到了</w:t>
      </w:r>
      <w:r>
        <w:rPr>
          <w:rFonts w:hint="eastAsia" w:ascii="宋体" w:hAnsi="宋体" w:eastAsia="宋体" w:cs="宋体"/>
          <w:b w:val="0"/>
          <w:bCs w:val="0"/>
          <w:kern w:val="0"/>
          <w:sz w:val="21"/>
          <w:szCs w:val="21"/>
          <w:shd w:val="clear" w:color="auto" w:fill="FFFFFF"/>
          <w:lang w:val="en-US" w:eastAsia="zh-CN"/>
        </w:rPr>
        <w:t>强化</w:t>
      </w:r>
      <w:r>
        <w:rPr>
          <w:rFonts w:hint="eastAsia" w:ascii="宋体" w:hAnsi="宋体" w:eastAsia="宋体" w:cs="宋体"/>
          <w:b w:val="0"/>
          <w:bCs w:val="0"/>
          <w:kern w:val="0"/>
          <w:sz w:val="21"/>
          <w:szCs w:val="21"/>
          <w:shd w:val="clear" w:color="auto" w:fill="FFFFFF"/>
          <w:lang w:val="en-US" w:eastAsia="zh-Hans"/>
        </w:rPr>
        <w:t>护理</w:t>
      </w:r>
      <w:r>
        <w:rPr>
          <w:rFonts w:hint="eastAsia" w:ascii="宋体" w:hAnsi="宋体" w:eastAsia="宋体" w:cs="宋体"/>
          <w:b w:val="0"/>
          <w:bCs w:val="0"/>
          <w:kern w:val="0"/>
          <w:sz w:val="21"/>
          <w:szCs w:val="21"/>
          <w:shd w:val="clear" w:color="auto" w:fill="FFFFFF"/>
          <w:lang w:val="en-US" w:eastAsia="zh-CN"/>
        </w:rPr>
        <w:t>安全意识，保障临床安全</w:t>
      </w:r>
      <w:r>
        <w:rPr>
          <w:rFonts w:hint="eastAsia" w:ascii="宋体" w:hAnsi="宋体" w:eastAsia="宋体" w:cs="宋体"/>
          <w:b w:val="0"/>
          <w:bCs w:val="0"/>
          <w:kern w:val="0"/>
          <w:sz w:val="21"/>
          <w:szCs w:val="21"/>
          <w:shd w:val="clear" w:color="auto" w:fill="FFFFFF"/>
          <w:lang w:val="en-US" w:eastAsia="zh-Hans"/>
        </w:rPr>
        <w:t>的作用</w:t>
      </w:r>
      <w:r>
        <w:rPr>
          <w:rFonts w:hint="eastAsia" w:ascii="宋体" w:hAnsi="宋体" w:eastAsia="宋体" w:cs="宋体"/>
          <w:b w:val="0"/>
          <w:bCs w:val="0"/>
          <w:kern w:val="0"/>
          <w:sz w:val="21"/>
          <w:szCs w:val="21"/>
          <w:shd w:val="clear" w:color="auto" w:fill="FFFFFF"/>
          <w:lang w:val="en-US" w:eastAsia="zh-CN"/>
        </w:rPr>
        <w:t>。</w:t>
      </w: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3.4.5 强化了</w:t>
      </w:r>
      <w:r>
        <w:rPr>
          <w:rFonts w:hint="eastAsia" w:ascii="宋体" w:hAnsi="宋体" w:eastAsia="宋体" w:cs="宋体"/>
          <w:b/>
          <w:bCs/>
          <w:kern w:val="0"/>
          <w:sz w:val="21"/>
          <w:szCs w:val="21"/>
          <w:shd w:val="clear" w:color="auto" w:fill="FFFFFF"/>
          <w:lang w:val="en-US" w:eastAsia="zh-Hans"/>
        </w:rPr>
        <w:t>专科</w:t>
      </w:r>
      <w:r>
        <w:rPr>
          <w:rFonts w:hint="eastAsia" w:ascii="宋体" w:hAnsi="宋体" w:eastAsia="宋体" w:cs="宋体"/>
          <w:b/>
          <w:bCs/>
          <w:kern w:val="0"/>
          <w:sz w:val="21"/>
          <w:szCs w:val="21"/>
          <w:shd w:val="clear" w:color="auto" w:fill="FFFFFF"/>
          <w:lang w:val="en-US" w:eastAsia="zh-CN"/>
        </w:rPr>
        <w:t>护理人才的</w:t>
      </w:r>
      <w:r>
        <w:rPr>
          <w:rFonts w:hint="eastAsia" w:ascii="宋体" w:hAnsi="宋体" w:eastAsia="宋体" w:cs="宋体"/>
          <w:b/>
          <w:bCs/>
          <w:kern w:val="0"/>
          <w:sz w:val="21"/>
          <w:szCs w:val="21"/>
          <w:shd w:val="clear" w:color="auto" w:fill="FFFFFF"/>
          <w:lang w:val="en-US" w:eastAsia="zh-Hans"/>
        </w:rPr>
        <w:t>培养</w:t>
      </w:r>
      <w:r>
        <w:rPr>
          <w:rFonts w:hint="eastAsia" w:ascii="宋体" w:hAnsi="宋体" w:eastAsia="宋体" w:cs="宋体"/>
          <w:b/>
          <w:bCs/>
          <w:kern w:val="0"/>
          <w:sz w:val="21"/>
          <w:szCs w:val="21"/>
          <w:shd w:val="clear" w:color="auto" w:fill="FFFFFF"/>
          <w:lang w:val="en-US" w:eastAsia="zh-CN"/>
        </w:rPr>
        <w:t>及</w:t>
      </w:r>
      <w:r>
        <w:rPr>
          <w:rFonts w:hint="eastAsia" w:ascii="宋体" w:hAnsi="宋体" w:eastAsia="宋体" w:cs="宋体"/>
          <w:b/>
          <w:bCs/>
          <w:kern w:val="0"/>
          <w:sz w:val="21"/>
          <w:szCs w:val="21"/>
          <w:shd w:val="clear" w:color="auto" w:fill="FFFFFF"/>
          <w:lang w:val="en-US" w:eastAsia="zh-Hans"/>
        </w:rPr>
        <w:t>使用</w:t>
      </w:r>
      <w:r>
        <w:rPr>
          <w:rFonts w:hint="eastAsia" w:ascii="宋体" w:hAnsi="宋体" w:eastAsia="宋体" w:cs="宋体"/>
          <w:b/>
          <w:bCs/>
          <w:kern w:val="0"/>
          <w:sz w:val="21"/>
          <w:szCs w:val="21"/>
          <w:shd w:val="clear" w:color="auto" w:fill="FFFFFF"/>
          <w:lang w:val="en-US" w:eastAsia="zh-CN"/>
        </w:rPr>
        <w:t>，</w:t>
      </w:r>
      <w:r>
        <w:rPr>
          <w:rFonts w:hint="eastAsia" w:ascii="宋体" w:hAnsi="宋体" w:eastAsia="宋体" w:cs="宋体"/>
          <w:b/>
          <w:bCs/>
          <w:kern w:val="0"/>
          <w:sz w:val="21"/>
          <w:szCs w:val="21"/>
          <w:shd w:val="clear" w:color="auto" w:fill="FFFFFF"/>
          <w:lang w:val="en-US" w:eastAsia="zh-Hans"/>
        </w:rPr>
        <w:t>有力的</w:t>
      </w:r>
      <w:r>
        <w:rPr>
          <w:rFonts w:hint="eastAsia" w:ascii="宋体" w:hAnsi="宋体" w:eastAsia="宋体" w:cs="宋体"/>
          <w:b/>
          <w:bCs/>
          <w:kern w:val="0"/>
          <w:sz w:val="21"/>
          <w:szCs w:val="21"/>
          <w:shd w:val="clear" w:color="auto" w:fill="FFFFFF"/>
          <w:lang w:val="en-US" w:eastAsia="zh-CN"/>
        </w:rPr>
        <w:t>提升</w:t>
      </w:r>
      <w:r>
        <w:rPr>
          <w:rFonts w:hint="eastAsia" w:ascii="宋体" w:hAnsi="宋体" w:eastAsia="宋体" w:cs="宋体"/>
          <w:b/>
          <w:bCs/>
          <w:kern w:val="0"/>
          <w:sz w:val="21"/>
          <w:szCs w:val="21"/>
          <w:shd w:val="clear" w:color="auto" w:fill="FFFFFF"/>
          <w:lang w:val="en-US" w:eastAsia="zh-Hans"/>
        </w:rPr>
        <w:t>了</w:t>
      </w:r>
      <w:r>
        <w:rPr>
          <w:rFonts w:hint="eastAsia" w:ascii="宋体" w:hAnsi="宋体" w:eastAsia="宋体" w:cs="宋体"/>
          <w:b/>
          <w:bCs/>
          <w:kern w:val="0"/>
          <w:sz w:val="21"/>
          <w:szCs w:val="21"/>
          <w:shd w:val="clear" w:color="auto" w:fill="FFFFFF"/>
          <w:lang w:val="en-US" w:eastAsia="zh-CN"/>
        </w:rPr>
        <w:t>专科护理质量内涵</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Hans"/>
        </w:rPr>
      </w:pPr>
      <w:r>
        <w:rPr>
          <w:rFonts w:hint="eastAsia" w:ascii="宋体" w:hAnsi="宋体" w:eastAsia="宋体" w:cs="宋体"/>
          <w:b w:val="0"/>
          <w:bCs w:val="0"/>
          <w:kern w:val="0"/>
          <w:sz w:val="21"/>
          <w:szCs w:val="21"/>
          <w:shd w:val="clear" w:color="auto" w:fill="FFFFFF"/>
          <w:lang w:val="en-US" w:eastAsia="zh-CN"/>
        </w:rPr>
        <w:t>为提升专科护理质量、改善患者结局、促进护理学科发展，充分发挥高素质的专科护理人才学科带头人作用，指导专科护理人才运用专科护理知识和技术，为患者提供专业化的服务。“</w:t>
      </w:r>
      <w:r>
        <w:rPr>
          <w:rFonts w:hint="eastAsia" w:ascii="宋体" w:hAnsi="宋体" w:eastAsia="宋体" w:cs="宋体"/>
          <w:b w:val="0"/>
          <w:bCs w:val="0"/>
          <w:kern w:val="0"/>
          <w:sz w:val="21"/>
          <w:szCs w:val="21"/>
          <w:shd w:val="clear" w:color="auto" w:fill="FFFFFF"/>
          <w:lang w:val="en-US" w:eastAsia="zh-Hans"/>
        </w:rPr>
        <w:t>护</w:t>
      </w:r>
      <w:r>
        <w:rPr>
          <w:rFonts w:hint="eastAsia" w:ascii="宋体" w:hAnsi="宋体" w:eastAsia="宋体" w:cs="宋体"/>
          <w:b w:val="0"/>
          <w:bCs w:val="0"/>
          <w:kern w:val="0"/>
          <w:sz w:val="21"/>
          <w:szCs w:val="21"/>
          <w:shd w:val="clear" w:color="auto" w:fill="FFFFFF"/>
          <w:lang w:val="en-US" w:eastAsia="zh-CN"/>
        </w:rPr>
        <w:t>理</w:t>
      </w:r>
      <w:r>
        <w:rPr>
          <w:rFonts w:hint="eastAsia" w:ascii="宋体" w:hAnsi="宋体" w:eastAsia="宋体" w:cs="宋体"/>
          <w:b w:val="0"/>
          <w:bCs w:val="0"/>
          <w:kern w:val="0"/>
          <w:sz w:val="21"/>
          <w:szCs w:val="21"/>
          <w:shd w:val="clear" w:color="auto" w:fill="FFFFFF"/>
          <w:lang w:val="en-US" w:eastAsia="zh-Hans"/>
        </w:rPr>
        <w:t>人员在职继续教育</w:t>
      </w:r>
      <w:r>
        <w:rPr>
          <w:rFonts w:hint="eastAsia" w:ascii="宋体" w:hAnsi="宋体" w:eastAsia="宋体" w:cs="宋体"/>
          <w:b w:val="0"/>
          <w:bCs w:val="0"/>
          <w:kern w:val="0"/>
          <w:sz w:val="21"/>
          <w:szCs w:val="21"/>
          <w:shd w:val="clear" w:color="auto" w:fill="FFFFFF"/>
          <w:lang w:val="en-US" w:eastAsia="zh-CN"/>
        </w:rPr>
        <w:t>质量评价标准”每月对专科护士工作目标完成情况进行考评，对照标准，查找不足，分析原因，制定整改措施，在下一年工作中落实整改；科室针对每个人存在的问题进行分析，</w:t>
      </w:r>
      <w:r>
        <w:rPr>
          <w:rFonts w:hint="eastAsia" w:ascii="宋体" w:hAnsi="宋体" w:eastAsia="宋体" w:cs="宋体"/>
          <w:b w:val="0"/>
          <w:bCs w:val="0"/>
          <w:kern w:val="0"/>
          <w:sz w:val="21"/>
          <w:szCs w:val="21"/>
          <w:shd w:val="clear" w:color="auto" w:fill="FFFFFF"/>
          <w:lang w:val="en-US" w:eastAsia="zh-Hans"/>
        </w:rPr>
        <w:t>从而有效的改变了专科护士学无是处的处境，真正的激发了专科人才学以致用的优势。</w:t>
      </w: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3.4.6 规范了培训台账</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（1）在护理部层面，我们从</w:t>
      </w:r>
      <w:r>
        <w:rPr>
          <w:rFonts w:hint="eastAsia" w:ascii="宋体" w:hAnsi="宋体" w:eastAsia="宋体" w:cs="宋体"/>
          <w:b w:val="0"/>
          <w:bCs w:val="0"/>
          <w:kern w:val="0"/>
          <w:sz w:val="21"/>
          <w:szCs w:val="21"/>
          <w:shd w:val="clear" w:color="auto" w:fill="FFFFFF"/>
          <w:lang w:val="en-US" w:eastAsia="zh-Hans"/>
        </w:rPr>
        <w:t>护士</w:t>
      </w:r>
      <w:r>
        <w:rPr>
          <w:rFonts w:hint="eastAsia" w:ascii="宋体" w:hAnsi="宋体" w:eastAsia="宋体" w:cs="宋体"/>
          <w:b w:val="0"/>
          <w:bCs w:val="0"/>
          <w:kern w:val="0"/>
          <w:sz w:val="21"/>
          <w:szCs w:val="21"/>
          <w:shd w:val="clear" w:color="auto" w:fill="FFFFFF"/>
          <w:lang w:val="en-US" w:eastAsia="zh-CN"/>
        </w:rPr>
        <w:t>岗前培训、规范化培训、基础理论、基本知识、基本技能</w:t>
      </w:r>
      <w:r>
        <w:rPr>
          <w:rFonts w:hint="eastAsia" w:ascii="宋体" w:hAnsi="宋体" w:eastAsia="宋体" w:cs="宋体"/>
          <w:b w:val="0"/>
          <w:bCs w:val="0"/>
          <w:kern w:val="0"/>
          <w:sz w:val="21"/>
          <w:szCs w:val="21"/>
          <w:shd w:val="clear" w:color="auto" w:fill="FFFFFF"/>
          <w:lang w:val="en-US" w:eastAsia="zh-Hans"/>
        </w:rPr>
        <w:t>培训、</w:t>
      </w:r>
      <w:r>
        <w:rPr>
          <w:rFonts w:hint="eastAsia" w:ascii="宋体" w:hAnsi="宋体" w:eastAsia="宋体" w:cs="宋体"/>
          <w:b w:val="0"/>
          <w:bCs w:val="0"/>
          <w:kern w:val="0"/>
          <w:sz w:val="21"/>
          <w:szCs w:val="21"/>
          <w:shd w:val="clear" w:color="auto" w:fill="FFFFFF"/>
          <w:lang w:val="en-US" w:eastAsia="zh-CN"/>
        </w:rPr>
        <w:t>分层培训、业务学习及护理查房、护理管理制度培训、安全教育</w:t>
      </w:r>
      <w:r>
        <w:rPr>
          <w:rFonts w:hint="eastAsia" w:ascii="宋体" w:hAnsi="宋体" w:eastAsia="宋体" w:cs="宋体"/>
          <w:b w:val="0"/>
          <w:bCs w:val="0"/>
          <w:kern w:val="0"/>
          <w:sz w:val="21"/>
          <w:szCs w:val="21"/>
          <w:shd w:val="clear" w:color="auto" w:fill="FFFFFF"/>
          <w:lang w:val="en-US" w:eastAsia="zh-Hans"/>
        </w:rPr>
        <w:t>培训</w:t>
      </w:r>
      <w:r>
        <w:rPr>
          <w:rFonts w:hint="eastAsia" w:ascii="宋体" w:hAnsi="宋体" w:eastAsia="宋体" w:cs="宋体"/>
          <w:b w:val="0"/>
          <w:bCs w:val="0"/>
          <w:kern w:val="0"/>
          <w:sz w:val="21"/>
          <w:szCs w:val="21"/>
          <w:shd w:val="clear" w:color="auto" w:fill="FFFFFF"/>
          <w:lang w:val="en-US" w:eastAsia="zh-CN"/>
        </w:rPr>
        <w:t>、专科护理人才培养、护理部质控等方面制定了计划，统筹安排全院护理</w:t>
      </w:r>
      <w:r>
        <w:rPr>
          <w:rFonts w:hint="eastAsia" w:ascii="宋体" w:hAnsi="宋体" w:eastAsia="宋体" w:cs="宋体"/>
          <w:b w:val="0"/>
          <w:bCs w:val="0"/>
          <w:kern w:val="0"/>
          <w:sz w:val="21"/>
          <w:szCs w:val="21"/>
          <w:shd w:val="clear" w:color="auto" w:fill="FFFFFF"/>
          <w:lang w:val="en-US" w:eastAsia="zh-Hans"/>
        </w:rPr>
        <w:t>人员的培训学习和考核，有效地落实了护理在职培训工作的闭环管理</w:t>
      </w:r>
      <w:r>
        <w:rPr>
          <w:rFonts w:hint="eastAsia" w:ascii="宋体" w:hAnsi="宋体" w:eastAsia="宋体" w:cs="宋体"/>
          <w:b w:val="0"/>
          <w:bCs w:val="0"/>
          <w:kern w:val="0"/>
          <w:sz w:val="21"/>
          <w:szCs w:val="21"/>
          <w:shd w:val="clear" w:color="auto" w:fill="FFFFFF"/>
          <w:lang w:val="en-US" w:eastAsia="zh-CN"/>
        </w:rPr>
        <w:t>。</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val="en-US" w:eastAsia="zh-CN"/>
        </w:rPr>
      </w:pPr>
      <w:r>
        <w:rPr>
          <w:rFonts w:hint="eastAsia" w:ascii="宋体" w:hAnsi="宋体" w:eastAsia="宋体" w:cs="宋体"/>
          <w:b w:val="0"/>
          <w:bCs w:val="0"/>
          <w:kern w:val="0"/>
          <w:sz w:val="21"/>
          <w:szCs w:val="21"/>
          <w:shd w:val="clear" w:color="auto" w:fill="FFFFFF"/>
          <w:lang w:val="en-US" w:eastAsia="zh-CN"/>
        </w:rPr>
        <w:t>（2）在科室层面，我们从</w:t>
      </w:r>
      <w:r>
        <w:rPr>
          <w:rFonts w:hint="eastAsia" w:ascii="宋体" w:hAnsi="宋体" w:eastAsia="宋体" w:cs="宋体"/>
          <w:b w:val="0"/>
          <w:bCs w:val="0"/>
          <w:kern w:val="0"/>
          <w:sz w:val="21"/>
          <w:szCs w:val="21"/>
          <w:shd w:val="clear" w:color="auto" w:fill="FFFFFF"/>
          <w:lang w:val="en-US" w:eastAsia="zh-Hans"/>
        </w:rPr>
        <w:t>基础知识、专科专学、分层次培训、安全警示教育、专科人才使用</w:t>
      </w:r>
      <w:r>
        <w:rPr>
          <w:rFonts w:hint="eastAsia" w:ascii="宋体" w:hAnsi="宋体" w:eastAsia="宋体" w:cs="宋体"/>
          <w:b w:val="0"/>
          <w:bCs w:val="0"/>
          <w:kern w:val="0"/>
          <w:sz w:val="21"/>
          <w:szCs w:val="21"/>
          <w:shd w:val="clear" w:color="auto" w:fill="FFFFFF"/>
          <w:lang w:val="en-US" w:eastAsia="zh-CN"/>
        </w:rPr>
        <w:t>等方面规范了科室台账目录，使各</w:t>
      </w:r>
      <w:r>
        <w:rPr>
          <w:rFonts w:hint="eastAsia" w:ascii="宋体" w:hAnsi="宋体" w:eastAsia="宋体" w:cs="宋体"/>
          <w:b w:val="0"/>
          <w:bCs w:val="0"/>
          <w:kern w:val="0"/>
          <w:sz w:val="21"/>
          <w:szCs w:val="21"/>
          <w:shd w:val="clear" w:color="auto" w:fill="FFFFFF"/>
          <w:lang w:val="en-US" w:eastAsia="zh-Hans"/>
        </w:rPr>
        <w:t>科室台账</w:t>
      </w:r>
      <w:r>
        <w:rPr>
          <w:rFonts w:hint="eastAsia" w:ascii="宋体" w:hAnsi="宋体" w:eastAsia="宋体" w:cs="宋体"/>
          <w:b w:val="0"/>
          <w:bCs w:val="0"/>
          <w:kern w:val="0"/>
          <w:sz w:val="21"/>
          <w:szCs w:val="21"/>
          <w:shd w:val="clear" w:color="auto" w:fill="FFFFFF"/>
          <w:lang w:val="en-US" w:eastAsia="zh-CN"/>
        </w:rPr>
        <w:t>同质化</w:t>
      </w:r>
      <w:r>
        <w:rPr>
          <w:rFonts w:hint="eastAsia" w:ascii="宋体" w:hAnsi="宋体" w:eastAsia="宋体" w:cs="宋体"/>
          <w:b w:val="0"/>
          <w:bCs w:val="0"/>
          <w:kern w:val="0"/>
          <w:sz w:val="21"/>
          <w:szCs w:val="21"/>
          <w:shd w:val="clear" w:color="auto" w:fill="FFFFFF"/>
          <w:lang w:val="en-US" w:eastAsia="zh-Hans"/>
        </w:rPr>
        <w:t>的同时</w:t>
      </w:r>
      <w:r>
        <w:rPr>
          <w:rFonts w:hint="eastAsia" w:ascii="宋体" w:hAnsi="宋体" w:eastAsia="宋体" w:cs="宋体"/>
          <w:b w:val="0"/>
          <w:bCs w:val="0"/>
          <w:kern w:val="0"/>
          <w:sz w:val="21"/>
          <w:szCs w:val="21"/>
          <w:shd w:val="clear" w:color="auto" w:fill="FFFFFF"/>
          <w:lang w:val="en-US" w:eastAsia="zh-CN"/>
        </w:rPr>
        <w:t>，内容专科化。</w:t>
      </w: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val="0"/>
          <w:bCs w:val="0"/>
          <w:kern w:val="0"/>
          <w:sz w:val="21"/>
          <w:szCs w:val="21"/>
          <w:shd w:val="clear" w:color="auto" w:fill="FFFFFF"/>
          <w:lang w:val="en-US" w:eastAsia="zh-CN"/>
        </w:rPr>
      </w:pPr>
    </w:p>
    <w:p>
      <w:pPr>
        <w:keepNext w:val="0"/>
        <w:keepLines w:val="0"/>
        <w:pageBreakBefore w:val="0"/>
        <w:kinsoku/>
        <w:wordWrap w:val="0"/>
        <w:overflowPunct w:val="0"/>
        <w:topLinePunct w:val="0"/>
        <w:autoSpaceDE/>
        <w:autoSpaceDN/>
        <w:bidi w:val="0"/>
        <w:adjustRightInd/>
        <w:snapToGrid/>
        <w:spacing w:line="240" w:lineRule="auto"/>
        <w:ind w:right="0" w:firstLine="0" w:firstLineChars="0"/>
        <w:textAlignment w:val="auto"/>
        <w:rPr>
          <w:rFonts w:hint="eastAsia" w:ascii="宋体" w:hAnsi="宋体" w:eastAsia="宋体" w:cs="宋体"/>
          <w:b/>
          <w:bCs/>
          <w:kern w:val="0"/>
          <w:sz w:val="21"/>
          <w:szCs w:val="21"/>
          <w:shd w:val="clear" w:color="auto" w:fill="FFFFFF"/>
          <w:lang w:val="en-US" w:eastAsia="zh-CN"/>
        </w:rPr>
      </w:pPr>
      <w:r>
        <w:rPr>
          <w:rFonts w:hint="eastAsia" w:ascii="宋体" w:hAnsi="宋体" w:eastAsia="宋体" w:cs="宋体"/>
          <w:b/>
          <w:bCs/>
          <w:kern w:val="0"/>
          <w:sz w:val="21"/>
          <w:szCs w:val="21"/>
          <w:shd w:val="clear" w:color="auto" w:fill="FFFFFF"/>
          <w:lang w:val="en-US" w:eastAsia="zh-CN"/>
        </w:rPr>
        <w:t>四、结论</w:t>
      </w:r>
    </w:p>
    <w:p>
      <w:pPr>
        <w:keepNext w:val="0"/>
        <w:keepLines w:val="0"/>
        <w:pageBreakBefore w:val="0"/>
        <w:kinsoku/>
        <w:wordWrap w:val="0"/>
        <w:overflowPunct w:val="0"/>
        <w:topLinePunct w:val="0"/>
        <w:autoSpaceDE/>
        <w:autoSpaceDN/>
        <w:bidi w:val="0"/>
        <w:adjustRightInd/>
        <w:snapToGrid/>
        <w:spacing w:line="240" w:lineRule="auto"/>
        <w:ind w:right="0" w:firstLine="420" w:firstLineChars="0"/>
        <w:textAlignment w:val="auto"/>
        <w:rPr>
          <w:rFonts w:hint="eastAsia" w:ascii="宋体" w:hAnsi="宋体" w:eastAsia="宋体" w:cs="宋体"/>
          <w:b w:val="0"/>
          <w:bCs w:val="0"/>
          <w:kern w:val="0"/>
          <w:sz w:val="21"/>
          <w:szCs w:val="21"/>
          <w:shd w:val="clear" w:color="auto" w:fill="FFFFFF"/>
          <w:lang w:eastAsia="zh-Hans"/>
        </w:rPr>
      </w:pPr>
      <w:r>
        <w:rPr>
          <w:rFonts w:hint="eastAsia" w:ascii="宋体" w:hAnsi="宋体" w:eastAsia="宋体" w:cs="宋体"/>
          <w:b w:val="0"/>
          <w:bCs w:val="0"/>
          <w:kern w:val="0"/>
          <w:sz w:val="21"/>
          <w:szCs w:val="21"/>
          <w:shd w:val="clear" w:color="auto" w:fill="FFFFFF"/>
          <w:lang w:val="en-US" w:eastAsia="zh-CN"/>
        </w:rPr>
        <w:t>护理人员</w:t>
      </w:r>
      <w:r>
        <w:rPr>
          <w:rFonts w:hint="eastAsia" w:ascii="宋体" w:hAnsi="宋体" w:eastAsia="宋体" w:cs="宋体"/>
          <w:b w:val="0"/>
          <w:bCs w:val="0"/>
          <w:kern w:val="0"/>
          <w:sz w:val="21"/>
          <w:szCs w:val="21"/>
          <w:shd w:val="clear" w:color="auto" w:fill="FFFFFF"/>
          <w:lang w:val="en-US" w:eastAsia="zh-Hans"/>
        </w:rPr>
        <w:t>在职</w:t>
      </w:r>
      <w:r>
        <w:rPr>
          <w:rFonts w:hint="eastAsia" w:ascii="宋体" w:hAnsi="宋体" w:eastAsia="宋体" w:cs="宋体"/>
          <w:b w:val="0"/>
          <w:bCs w:val="0"/>
          <w:kern w:val="0"/>
          <w:sz w:val="21"/>
          <w:szCs w:val="21"/>
          <w:shd w:val="clear" w:color="auto" w:fill="FFFFFF"/>
          <w:lang w:val="en-US" w:eastAsia="zh-CN"/>
        </w:rPr>
        <w:t>培训是理论和实践相结合，由知识向能力转化的过程，最终目的是提升护士整体护理服务能力。让护士获得系统、规范、有效的继续教育培训，可保障护理服务质量</w:t>
      </w:r>
      <w:r>
        <w:rPr>
          <w:rFonts w:hint="eastAsia" w:ascii="宋体" w:hAnsi="宋体" w:eastAsia="宋体" w:cs="宋体"/>
          <w:b w:val="0"/>
          <w:bCs w:val="0"/>
          <w:kern w:val="0"/>
          <w:sz w:val="21"/>
          <w:szCs w:val="21"/>
          <w:shd w:val="clear" w:color="auto" w:fill="FFFFFF"/>
          <w:vertAlign w:val="superscript"/>
        </w:rPr>
        <w:t>［5］</w:t>
      </w:r>
      <w:r>
        <w:rPr>
          <w:rFonts w:hint="eastAsia" w:ascii="宋体" w:hAnsi="宋体" w:eastAsia="宋体" w:cs="宋体"/>
          <w:b w:val="0"/>
          <w:bCs w:val="0"/>
          <w:kern w:val="0"/>
          <w:sz w:val="21"/>
          <w:szCs w:val="21"/>
          <w:highlight w:val="none"/>
          <w:shd w:val="clear" w:color="auto" w:fill="FFFFFF"/>
          <w:lang w:val="en-US" w:eastAsia="zh-CN"/>
        </w:rPr>
        <w:t>。</w:t>
      </w:r>
      <w:r>
        <w:rPr>
          <w:rFonts w:hint="eastAsia" w:ascii="宋体" w:hAnsi="宋体" w:eastAsia="宋体" w:cs="宋体"/>
          <w:b w:val="0"/>
          <w:bCs w:val="0"/>
          <w:kern w:val="0"/>
          <w:sz w:val="21"/>
          <w:szCs w:val="21"/>
          <w:shd w:val="clear" w:color="auto" w:fill="FFFFFF"/>
          <w:lang w:val="en-US" w:eastAsia="zh-CN"/>
        </w:rPr>
        <w:t>“护理</w:t>
      </w:r>
      <w:r>
        <w:rPr>
          <w:rFonts w:hint="eastAsia" w:ascii="宋体" w:hAnsi="宋体" w:eastAsia="宋体" w:cs="宋体"/>
          <w:b w:val="0"/>
          <w:bCs w:val="0"/>
          <w:kern w:val="0"/>
          <w:sz w:val="21"/>
          <w:szCs w:val="21"/>
          <w:shd w:val="clear" w:color="auto" w:fill="FFFFFF"/>
          <w:lang w:val="en-US" w:eastAsia="zh-Hans"/>
        </w:rPr>
        <w:t>人员在职继续教育</w:t>
      </w:r>
      <w:r>
        <w:rPr>
          <w:rFonts w:hint="eastAsia" w:ascii="宋体" w:hAnsi="宋体" w:eastAsia="宋体" w:cs="宋体"/>
          <w:b w:val="0"/>
          <w:bCs w:val="0"/>
          <w:kern w:val="0"/>
          <w:sz w:val="21"/>
          <w:szCs w:val="21"/>
          <w:shd w:val="clear" w:color="auto" w:fill="FFFFFF"/>
          <w:lang w:val="en-US" w:eastAsia="zh-CN"/>
        </w:rPr>
        <w:t>质量评价标准”</w:t>
      </w:r>
      <w:r>
        <w:rPr>
          <w:rFonts w:hint="eastAsia" w:ascii="宋体" w:hAnsi="宋体" w:eastAsia="宋体" w:cs="宋体"/>
          <w:b w:val="0"/>
          <w:bCs w:val="0"/>
          <w:kern w:val="0"/>
          <w:sz w:val="21"/>
          <w:szCs w:val="21"/>
          <w:shd w:val="clear" w:color="auto" w:fill="FFFFFF"/>
          <w:lang w:val="en-US" w:eastAsia="zh-Hans"/>
        </w:rPr>
        <w:t>即有效的</w:t>
      </w:r>
      <w:r>
        <w:rPr>
          <w:rFonts w:hint="eastAsia" w:ascii="宋体" w:hAnsi="宋体" w:eastAsia="宋体" w:cs="宋体"/>
          <w:b w:val="0"/>
          <w:bCs w:val="0"/>
          <w:kern w:val="0"/>
          <w:sz w:val="21"/>
          <w:szCs w:val="21"/>
          <w:shd w:val="clear" w:color="auto" w:fill="FFFFFF"/>
          <w:lang w:val="en-US" w:eastAsia="zh-CN"/>
        </w:rPr>
        <w:t>规范</w:t>
      </w:r>
      <w:r>
        <w:rPr>
          <w:rFonts w:hint="eastAsia" w:ascii="宋体" w:hAnsi="宋体" w:eastAsia="宋体" w:cs="宋体"/>
          <w:b w:val="0"/>
          <w:bCs w:val="0"/>
          <w:kern w:val="0"/>
          <w:sz w:val="21"/>
          <w:szCs w:val="21"/>
          <w:shd w:val="clear" w:color="auto" w:fill="FFFFFF"/>
          <w:lang w:val="en-US" w:eastAsia="zh-Hans"/>
        </w:rPr>
        <w:t>了在职继续教育培训</w:t>
      </w:r>
      <w:r>
        <w:rPr>
          <w:rFonts w:hint="eastAsia" w:ascii="宋体" w:hAnsi="宋体" w:eastAsia="宋体" w:cs="宋体"/>
          <w:b w:val="0"/>
          <w:bCs w:val="0"/>
          <w:kern w:val="0"/>
          <w:sz w:val="21"/>
          <w:szCs w:val="21"/>
          <w:shd w:val="clear" w:color="auto" w:fill="FFFFFF"/>
          <w:lang w:val="en-US" w:eastAsia="zh-CN"/>
        </w:rPr>
        <w:t>目标及</w:t>
      </w:r>
      <w:r>
        <w:rPr>
          <w:rFonts w:hint="eastAsia" w:ascii="宋体" w:hAnsi="宋体" w:eastAsia="宋体" w:cs="宋体"/>
          <w:b w:val="0"/>
          <w:bCs w:val="0"/>
          <w:kern w:val="0"/>
          <w:sz w:val="21"/>
          <w:szCs w:val="21"/>
          <w:shd w:val="clear" w:color="auto" w:fill="FFFFFF"/>
          <w:lang w:val="en-US" w:eastAsia="zh-Hans"/>
        </w:rPr>
        <w:t>内容，还</w:t>
      </w:r>
      <w:r>
        <w:rPr>
          <w:rFonts w:hint="eastAsia" w:ascii="宋体" w:hAnsi="宋体" w:eastAsia="宋体" w:cs="宋体"/>
          <w:b w:val="0"/>
          <w:bCs w:val="0"/>
          <w:kern w:val="0"/>
          <w:sz w:val="21"/>
          <w:szCs w:val="21"/>
          <w:shd w:val="clear" w:color="auto" w:fill="FFFFFF"/>
          <w:lang w:val="en-US" w:eastAsia="zh-CN"/>
        </w:rPr>
        <w:t>有效监督了培训内容的落实效果，并不断持续改</w:t>
      </w:r>
      <w:r>
        <w:rPr>
          <w:rFonts w:hint="eastAsia" w:ascii="宋体" w:hAnsi="宋体" w:eastAsia="宋体" w:cs="宋体"/>
          <w:b w:val="0"/>
          <w:bCs w:val="0"/>
          <w:kern w:val="0"/>
          <w:sz w:val="21"/>
          <w:szCs w:val="21"/>
          <w:shd w:val="clear" w:color="auto" w:fill="FFFFFF"/>
          <w:lang w:val="en-US" w:eastAsia="zh-Hans"/>
        </w:rPr>
        <w:t>进</w:t>
      </w:r>
      <w:r>
        <w:rPr>
          <w:rFonts w:hint="eastAsia" w:ascii="宋体" w:hAnsi="宋体" w:eastAsia="宋体" w:cs="宋体"/>
          <w:b w:val="0"/>
          <w:bCs w:val="0"/>
          <w:kern w:val="0"/>
          <w:sz w:val="21"/>
          <w:szCs w:val="21"/>
          <w:shd w:val="clear" w:color="auto" w:fill="FFFFFF"/>
          <w:lang w:eastAsia="zh-Hans"/>
        </w:rPr>
        <w:t>，</w:t>
      </w:r>
      <w:r>
        <w:rPr>
          <w:rFonts w:hint="eastAsia" w:ascii="宋体" w:hAnsi="宋体" w:eastAsia="宋体" w:cs="宋体"/>
          <w:b w:val="0"/>
          <w:bCs w:val="0"/>
          <w:kern w:val="0"/>
          <w:sz w:val="21"/>
          <w:szCs w:val="21"/>
          <w:shd w:val="clear" w:color="auto" w:fill="FFFFFF"/>
          <w:lang w:val="en-US" w:eastAsia="zh-CN"/>
        </w:rPr>
        <w:t>在提升护士综合能力的同时也进</w:t>
      </w:r>
      <w:r>
        <w:rPr>
          <w:rFonts w:hint="eastAsia" w:ascii="宋体" w:hAnsi="宋体" w:eastAsia="宋体" w:cs="宋体"/>
          <w:b w:val="0"/>
          <w:bCs w:val="0"/>
          <w:kern w:val="0"/>
          <w:sz w:val="21"/>
          <w:szCs w:val="21"/>
          <w:shd w:val="clear" w:color="auto" w:fill="FFFFFF"/>
          <w:lang w:val="en-US" w:eastAsia="zh-Hans"/>
        </w:rPr>
        <w:t>促进了护理质量的提升，值得推广和研究</w:t>
      </w:r>
      <w:r>
        <w:rPr>
          <w:rFonts w:hint="eastAsia" w:ascii="宋体" w:hAnsi="宋体" w:eastAsia="宋体" w:cs="宋体"/>
          <w:b w:val="0"/>
          <w:bCs w:val="0"/>
          <w:kern w:val="0"/>
          <w:sz w:val="21"/>
          <w:szCs w:val="21"/>
          <w:shd w:val="clear" w:color="auto" w:fill="FFFFFF"/>
          <w:lang w:eastAsia="zh-Hans"/>
        </w:rPr>
        <w:t>。</w:t>
      </w:r>
    </w:p>
    <w:p>
      <w:pPr>
        <w:keepNext w:val="0"/>
        <w:keepLines w:val="0"/>
        <w:pageBreakBefore w:val="0"/>
        <w:widowControl/>
        <w:suppressLineNumbers w:val="0"/>
        <w:kinsoku/>
        <w:wordWrap w:val="0"/>
        <w:overflowPunct w:val="0"/>
        <w:topLinePunct w:val="0"/>
        <w:autoSpaceDE/>
        <w:autoSpaceDN/>
        <w:bidi w:val="0"/>
        <w:adjustRightInd/>
        <w:snapToGrid/>
        <w:spacing w:line="240" w:lineRule="auto"/>
        <w:ind w:right="0" w:firstLine="0" w:firstLineChars="0"/>
        <w:jc w:val="left"/>
        <w:textAlignment w:val="auto"/>
        <w:rPr>
          <w:rFonts w:hint="eastAsia" w:ascii="宋体" w:hAnsi="宋体" w:eastAsia="宋体" w:cs="宋体"/>
          <w:b w:val="0"/>
          <w:bCs w:val="0"/>
          <w:sz w:val="21"/>
          <w:szCs w:val="21"/>
          <w:highlight w:val="none"/>
          <w:lang w:val="en-US" w:eastAsia="zh-CN"/>
        </w:rPr>
      </w:pPr>
    </w:p>
    <w:p>
      <w:pPr>
        <w:keepNext w:val="0"/>
        <w:keepLines w:val="0"/>
        <w:pageBreakBefore w:val="0"/>
        <w:kinsoku/>
        <w:wordWrap w:val="0"/>
        <w:overflowPunct w:val="0"/>
        <w:topLinePunct w:val="0"/>
        <w:autoSpaceDE/>
        <w:autoSpaceDN/>
        <w:bidi w:val="0"/>
        <w:adjustRightInd/>
        <w:snapToGrid/>
        <w:spacing w:line="240" w:lineRule="auto"/>
        <w:ind w:right="0" w:firstLine="0" w:firstLineChars="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参考文献</w:t>
      </w:r>
    </w:p>
    <w:p>
      <w:pPr>
        <w:keepNext w:val="0"/>
        <w:keepLines w:val="0"/>
        <w:pageBreakBefore w:val="0"/>
        <w:widowControl/>
        <w:numPr>
          <w:ilvl w:val="0"/>
          <w:numId w:val="2"/>
        </w:numPr>
        <w:suppressLineNumbers w:val="0"/>
        <w:kinsoku/>
        <w:wordWrap w:val="0"/>
        <w:overflowPunct w:val="0"/>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 xml:space="preserve">吴显卿, 高秀娟, 王芸, 等. </w:t>
      </w:r>
      <w:r>
        <w:rPr>
          <w:rFonts w:hint="eastAsia" w:ascii="宋体" w:hAnsi="宋体" w:eastAsia="宋体" w:cs="宋体"/>
          <w:b w:val="0"/>
          <w:bCs w:val="0"/>
          <w:color w:val="231F20"/>
          <w:kern w:val="0"/>
          <w:sz w:val="21"/>
          <w:szCs w:val="21"/>
          <w:lang w:val="en-US" w:eastAsia="zh-CN" w:bidi="ar"/>
        </w:rPr>
        <w:t>国内护理人员的在职培训现状[J].</w:t>
      </w:r>
      <w:r>
        <w:rPr>
          <w:rFonts w:hint="eastAsia" w:ascii="宋体" w:hAnsi="宋体" w:eastAsia="宋体" w:cs="宋体"/>
          <w:b w:val="0"/>
          <w:bCs w:val="0"/>
          <w:color w:val="231F20"/>
          <w:kern w:val="0"/>
          <w:sz w:val="21"/>
          <w:szCs w:val="21"/>
          <w:lang w:eastAsia="zh-CN" w:bidi="ar"/>
        </w:rPr>
        <w:t xml:space="preserve"> </w:t>
      </w:r>
      <w:r>
        <w:rPr>
          <w:rFonts w:hint="eastAsia" w:ascii="宋体" w:hAnsi="宋体" w:eastAsia="宋体" w:cs="宋体"/>
          <w:b w:val="0"/>
          <w:bCs w:val="0"/>
          <w:sz w:val="21"/>
          <w:szCs w:val="21"/>
          <w:highlight w:val="none"/>
          <w:lang w:val="en-US" w:eastAsia="zh-CN"/>
        </w:rPr>
        <w:t>现代临床护理（Modern Clinical Nursing）， 2014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 xml:space="preserve"> 13（12）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56-59.</w:t>
      </w:r>
    </w:p>
    <w:p>
      <w:pPr>
        <w:keepNext w:val="0"/>
        <w:keepLines w:val="0"/>
        <w:pageBreakBefore w:val="0"/>
        <w:numPr>
          <w:ilvl w:val="0"/>
          <w:numId w:val="2"/>
        </w:numPr>
        <w:kinsoku/>
        <w:wordWrap w:val="0"/>
        <w:overflowPunct w:val="0"/>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吴茜,</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孙晓,</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宋瑞梅,</w:t>
      </w:r>
      <w:r>
        <w:rPr>
          <w:rFonts w:hint="eastAsia" w:ascii="宋体" w:hAnsi="宋体" w:eastAsia="宋体" w:cs="宋体"/>
          <w:b w:val="0"/>
          <w:bCs w:val="0"/>
          <w:sz w:val="21"/>
          <w:szCs w:val="21"/>
          <w:highlight w:val="none"/>
          <w:lang w:val="en-US" w:eastAsia="zh-CN"/>
        </w:rPr>
        <w:t xml:space="preserve"> 等. </w:t>
      </w:r>
      <w:r>
        <w:rPr>
          <w:rFonts w:hint="eastAsia" w:ascii="宋体" w:hAnsi="宋体" w:eastAsia="宋体" w:cs="宋体"/>
          <w:b w:val="0"/>
          <w:bCs w:val="0"/>
          <w:sz w:val="21"/>
          <w:szCs w:val="21"/>
          <w:highlight w:val="none"/>
        </w:rPr>
        <w:t>美国俄亥俄州立大学Wexner医学中心护士在职培训及职业发展模式介绍及启示[J].</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护理研究,</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2019,</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33(09):</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1597-1600.</w:t>
      </w:r>
    </w:p>
    <w:p>
      <w:pPr>
        <w:keepNext w:val="0"/>
        <w:keepLines w:val="0"/>
        <w:pageBreakBefore w:val="0"/>
        <w:numPr>
          <w:ilvl w:val="0"/>
          <w:numId w:val="2"/>
        </w:numPr>
        <w:kinsoku/>
        <w:wordWrap w:val="0"/>
        <w:overflowPunct w:val="0"/>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冯明, 孙平波, 骆敏霞. </w:t>
      </w:r>
      <w:r>
        <w:rPr>
          <w:rFonts w:hint="eastAsia" w:ascii="宋体" w:hAnsi="宋体" w:eastAsia="宋体" w:cs="宋体"/>
          <w:b w:val="0"/>
          <w:bCs w:val="0"/>
          <w:sz w:val="21"/>
          <w:szCs w:val="21"/>
          <w:highlight w:val="none"/>
          <w:lang w:val="en-US" w:eastAsia="zh-CN"/>
        </w:rPr>
        <w:t>信息化技术在护理人员“三基”理论考核培训中的应用</w:t>
      </w:r>
      <w:r>
        <w:rPr>
          <w:rFonts w:hint="eastAsia" w:ascii="宋体" w:hAnsi="宋体" w:eastAsia="宋体" w:cs="宋体"/>
          <w:b w:val="0"/>
          <w:bCs w:val="0"/>
          <w:sz w:val="21"/>
          <w:szCs w:val="21"/>
          <w:highlight w:val="none"/>
        </w:rPr>
        <w:t xml:space="preserve">[J]. </w:t>
      </w:r>
      <w:r>
        <w:rPr>
          <w:rFonts w:hint="eastAsia" w:ascii="宋体" w:hAnsi="宋体" w:eastAsia="宋体" w:cs="宋体"/>
          <w:b w:val="0"/>
          <w:bCs w:val="0"/>
          <w:sz w:val="21"/>
          <w:szCs w:val="21"/>
          <w:highlight w:val="none"/>
          <w:lang w:val="en-US" w:eastAsia="zh-CN"/>
        </w:rPr>
        <w:t>当代护士（上旬刊）</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 xml:space="preserve"> 2018</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 xml:space="preserve"> 25</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177-178.</w:t>
      </w:r>
    </w:p>
    <w:p>
      <w:pPr>
        <w:keepNext w:val="0"/>
        <w:keepLines w:val="0"/>
        <w:pageBreakBefore w:val="0"/>
        <w:numPr>
          <w:ilvl w:val="0"/>
          <w:numId w:val="2"/>
        </w:numPr>
        <w:kinsoku/>
        <w:wordWrap w:val="0"/>
        <w:overflowPunct w:val="0"/>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魏容容,</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丁四清,</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谢建飞,</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等. 安全文化培训提高临床护理人员相关认知水平的效果[J]. 解放军护理杂志,</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2013,</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30(21):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29-31</w:t>
      </w:r>
      <w:r>
        <w:rPr>
          <w:rFonts w:hint="eastAsia" w:ascii="宋体" w:hAnsi="宋体" w:eastAsia="宋体" w:cs="宋体"/>
          <w:b w:val="0"/>
          <w:bCs w:val="0"/>
          <w:sz w:val="21"/>
          <w:szCs w:val="21"/>
          <w:highlight w:val="none"/>
          <w:lang w:val="en-US" w:eastAsia="zh-CN"/>
        </w:rPr>
        <w:t>.</w:t>
      </w:r>
    </w:p>
    <w:p>
      <w:pPr>
        <w:keepNext w:val="0"/>
        <w:keepLines w:val="0"/>
        <w:pageBreakBefore w:val="0"/>
        <w:numPr>
          <w:ilvl w:val="0"/>
          <w:numId w:val="2"/>
        </w:numPr>
        <w:kinsoku/>
        <w:wordWrap w:val="0"/>
        <w:overflowPunct w:val="0"/>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val="0"/>
          <w:sz w:val="21"/>
          <w:szCs w:val="21"/>
          <w:highlight w:val="none"/>
          <w:lang w:val="en-US" w:eastAsia="zh-CN"/>
        </w:rPr>
        <w:sectPr>
          <w:type w:val="continuous"/>
          <w:pgSz w:w="11906" w:h="16838"/>
          <w:pgMar w:top="1440" w:right="1134" w:bottom="1440" w:left="1134" w:header="851" w:footer="992" w:gutter="0"/>
          <w:cols w:space="427" w:num="2"/>
          <w:docGrid w:type="lines" w:linePitch="312" w:charSpace="0"/>
        </w:sectPr>
      </w:pPr>
      <w:r>
        <w:rPr>
          <w:rFonts w:hint="eastAsia" w:ascii="宋体" w:hAnsi="宋体" w:eastAsia="宋体" w:cs="宋体"/>
          <w:b w:val="0"/>
          <w:bCs w:val="0"/>
          <w:sz w:val="21"/>
          <w:szCs w:val="21"/>
          <w:highlight w:val="none"/>
          <w:lang w:val="en-US" w:eastAsia="zh-CN"/>
        </w:rPr>
        <w:t>梁雁玲. 浅谈护士在职教育的重要性[J]. 医学食疗与健康,2021, 19(14): 173-174.</w:t>
      </w:r>
    </w:p>
    <w:p>
      <w:pPr>
        <w:keepNext w:val="0"/>
        <w:pageBreakBefore w:val="0"/>
        <w:numPr>
          <w:ilvl w:val="0"/>
          <w:numId w:val="0"/>
        </w:numPr>
        <w:tabs>
          <w:tab w:val="left" w:pos="0"/>
        </w:tabs>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val="0"/>
          <w:bCs w:val="0"/>
          <w:sz w:val="21"/>
          <w:szCs w:val="21"/>
          <w:highlight w:val="none"/>
          <w:lang w:val="en-US" w:eastAsia="zh-CN"/>
        </w:rPr>
      </w:pPr>
    </w:p>
    <w:sectPr>
      <w:type w:val="continuous"/>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sz w:val="22"/>
        <w:szCs w:val="22"/>
      </w:rPr>
    </w:pPr>
    <w:r>
      <w:rPr>
        <w:rFonts w:hint="default" w:ascii="Times New Roman" w:hAnsi="Times New Roman" w:cs="Times New Roman"/>
        <w:sz w:val="22"/>
        <w:szCs w:val="22"/>
      </w:rPr>
      <w:t>https://www.mospbs.com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left="0" w:leftChars="0" w:firstLine="0" w:firstLineChars="0"/>
      <w:jc w:val="both"/>
    </w:pPr>
    <w:r>
      <w:rPr>
        <w:sz w:val="18"/>
      </w:rPr>
      <w:pict>
        <v:shape id="PowerPlusWaterMarkObject314452" o:spid="_x0000_s4097" o:spt="136" type="#_x0000_t136" style="position:absolute;left:0pt;height:144.9pt;width:416.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mospbs" style="font-family:微软雅黑;font-size:144pt;v-same-letter-heights:f;v-text-align:center;"/>
        </v:shape>
      </w:pict>
    </w:r>
    <w:r>
      <w:rPr>
        <w:rFonts w:hint="eastAsia" w:eastAsia="宋体"/>
        <w:lang w:eastAsia="zh-CN"/>
      </w:rPr>
      <w:drawing>
        <wp:inline distT="0" distB="0" distL="114300" distR="114300">
          <wp:extent cx="925195" cy="314960"/>
          <wp:effectExtent l="0" t="0" r="8255" b="8890"/>
          <wp:docPr id="1" name="图片 1"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4)"/>
                  <pic:cNvPicPr>
                    <a:picLocks noChangeAspect="1"/>
                  </pic:cNvPicPr>
                </pic:nvPicPr>
                <pic:blipFill>
                  <a:blip r:embed="rId1"/>
                  <a:stretch>
                    <a:fillRect/>
                  </a:stretch>
                </pic:blipFill>
                <pic:spPr>
                  <a:xfrm>
                    <a:off x="0" y="0"/>
                    <a:ext cx="925195" cy="314960"/>
                  </a:xfrm>
                  <a:prstGeom prst="rect">
                    <a:avLst/>
                  </a:prstGeom>
                  <a:noFill/>
                  <a:ln>
                    <a:noFill/>
                  </a:ln>
                </pic:spPr>
              </pic:pic>
            </a:graphicData>
          </a:graphic>
        </wp:inline>
      </w:drawing>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《环球医学进展》2023年第</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卷第1期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80EFB"/>
    <w:multiLevelType w:val="singleLevel"/>
    <w:tmpl w:val="96D80EFB"/>
    <w:lvl w:ilvl="0" w:tentative="0">
      <w:start w:val="3"/>
      <w:numFmt w:val="chineseCounting"/>
      <w:suff w:val="nothing"/>
      <w:lvlText w:val="%1、"/>
      <w:lvlJc w:val="left"/>
      <w:rPr>
        <w:rFonts w:hint="eastAsia"/>
      </w:rPr>
    </w:lvl>
  </w:abstractNum>
  <w:abstractNum w:abstractNumId="1">
    <w:nsid w:val="6F23170F"/>
    <w:multiLevelType w:val="singleLevel"/>
    <w:tmpl w:val="6F23170F"/>
    <w:lvl w:ilvl="0" w:tentative="0">
      <w:start w:val="1"/>
      <w:numFmt w:val="decimal"/>
      <w:suff w:val="nothing"/>
      <w:lvlText w:val="[%1]"/>
      <w:lvlJc w:val="left"/>
      <w:pPr>
        <w:tabs>
          <w:tab w:val="left" w:pos="0"/>
        </w:tabs>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mMzNGY1ZjkyODg3YTFjZmM4MDZhYTRlNGIzOTAifQ=="/>
    <w:docVar w:name="KSO_WPS_MARK_KEY" w:val="2ff2c562-c7bc-4f36-b496-59be6d1b97c9"/>
  </w:docVars>
  <w:rsids>
    <w:rsidRoot w:val="00000000"/>
    <w:rsid w:val="025C7268"/>
    <w:rsid w:val="0E7509A4"/>
    <w:rsid w:val="0F1E7CAE"/>
    <w:rsid w:val="0F3F1AA3"/>
    <w:rsid w:val="0FE32D76"/>
    <w:rsid w:val="10405AF9"/>
    <w:rsid w:val="15541245"/>
    <w:rsid w:val="170076D9"/>
    <w:rsid w:val="172D2076"/>
    <w:rsid w:val="18AC579F"/>
    <w:rsid w:val="2E9A06FA"/>
    <w:rsid w:val="33AA1331"/>
    <w:rsid w:val="3BF75330"/>
    <w:rsid w:val="3D4A5933"/>
    <w:rsid w:val="3EBB0897"/>
    <w:rsid w:val="404E6B21"/>
    <w:rsid w:val="40833636"/>
    <w:rsid w:val="473A6616"/>
    <w:rsid w:val="4B7C3C18"/>
    <w:rsid w:val="4C676EF8"/>
    <w:rsid w:val="4CCF1B92"/>
    <w:rsid w:val="4F7505EE"/>
    <w:rsid w:val="4FE82305"/>
    <w:rsid w:val="55563022"/>
    <w:rsid w:val="5D173C0F"/>
    <w:rsid w:val="6128668D"/>
    <w:rsid w:val="645C5A52"/>
    <w:rsid w:val="6466246E"/>
    <w:rsid w:val="7557AE31"/>
    <w:rsid w:val="764D5571"/>
    <w:rsid w:val="79E955B1"/>
    <w:rsid w:val="7A4D1FE3"/>
    <w:rsid w:val="7BAF5487"/>
    <w:rsid w:val="BFA6F440"/>
    <w:rsid w:val="F5AAE6CE"/>
    <w:rsid w:val="F6ED40C3"/>
    <w:rsid w:val="FFFFE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4552</Words>
  <Characters>4980</Characters>
  <Lines>0</Lines>
  <Paragraphs>0</Paragraphs>
  <TotalTime>7</TotalTime>
  <ScaleCrop>false</ScaleCrop>
  <LinksUpToDate>false</LinksUpToDate>
  <CharactersWithSpaces>5041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2022-10-26T23:44:00Z</dcterms:created>
  <dc:creator>Administrator</dc:creator>
  <cp:lastModifiedBy>奚溪西嘻</cp:lastModifiedBy>
  <dcterms:modified xsi:type="dcterms:W3CDTF">2024-02-27T01:45:23Z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3B207FC293A1477FA19DAF58584650C8</vt:lpwstr>
  </property>
</Properties>
</file>